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41F55E" w14:textId="77777777" w:rsidR="00E54124" w:rsidRPr="00E54124" w:rsidRDefault="00E54124" w:rsidP="00E54124">
      <w:pPr>
        <w:numPr>
          <w:ilvl w:val="0"/>
          <w:numId w:val="1"/>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A researcher wants to confirm the validity of her measure of imitation for a study of the effect of pre-school attendance on children’s imitation. In order to address this problem she should</w:t>
      </w:r>
      <w:r w:rsidRPr="00E54124">
        <w:rPr>
          <w:rFonts w:ascii="inherit" w:eastAsia="Times New Roman" w:hAnsi="inherit" w:cs="Arial"/>
          <w:color w:val="000000"/>
          <w:sz w:val="20"/>
          <w:szCs w:val="20"/>
          <w:lang w:eastAsia="en-GB"/>
        </w:rP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2C232B06" w14:textId="77777777" w:rsidTr="00E54124">
        <w:tc>
          <w:tcPr>
            <w:tcW w:w="0" w:type="auto"/>
            <w:hideMark/>
          </w:tcPr>
          <w:p w14:paraId="206F0BD0"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F24FD5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29188140" w14:textId="77777777" w:rsidR="00E54124" w:rsidRPr="003533FC" w:rsidRDefault="00E54124" w:rsidP="00E54124">
            <w:pPr>
              <w:rPr>
                <w:rFonts w:ascii="inherit" w:eastAsia="Times New Roman" w:hAnsi="inherit" w:cs="Arial"/>
                <w:b/>
                <w:sz w:val="20"/>
                <w:szCs w:val="20"/>
                <w:lang w:eastAsia="en-GB"/>
              </w:rPr>
            </w:pPr>
            <w:r w:rsidRPr="003533FC">
              <w:rPr>
                <w:rFonts w:ascii="Arial" w:eastAsia="Times New Roman" w:hAnsi="Arial" w:cs="Arial"/>
                <w:b/>
                <w:bdr w:val="none" w:sz="0" w:space="0" w:color="auto" w:frame="1"/>
                <w:lang w:eastAsia="en-GB"/>
              </w:rPr>
              <w:t>All of the answers are correct</w:t>
            </w:r>
          </w:p>
        </w:tc>
      </w:tr>
      <w:tr w:rsidR="00E54124" w:rsidRPr="00E54124" w14:paraId="35E897C9" w14:textId="77777777" w:rsidTr="00E54124">
        <w:tc>
          <w:tcPr>
            <w:tcW w:w="0" w:type="auto"/>
            <w:hideMark/>
          </w:tcPr>
          <w:p w14:paraId="5C36568D"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BA3431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1521B2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find two tests of imitation and look for parallel effects of pre-schooling on the scores</w:t>
            </w:r>
          </w:p>
        </w:tc>
      </w:tr>
      <w:tr w:rsidR="00E54124" w:rsidRPr="00E54124" w14:paraId="5F4D2F81" w14:textId="77777777" w:rsidTr="00E54124">
        <w:tc>
          <w:tcPr>
            <w:tcW w:w="0" w:type="auto"/>
            <w:hideMark/>
          </w:tcPr>
          <w:p w14:paraId="3713D41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EBC103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5FC68E47"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use an observational measure and validate by checking for inter-rater reliability with two observers</w:t>
            </w:r>
          </w:p>
        </w:tc>
      </w:tr>
      <w:tr w:rsidR="00E54124" w:rsidRPr="00E54124" w14:paraId="0820793A" w14:textId="77777777" w:rsidTr="00E54124">
        <w:tc>
          <w:tcPr>
            <w:tcW w:w="0" w:type="auto"/>
            <w:hideMark/>
          </w:tcPr>
          <w:p w14:paraId="2F244F6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F07706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349B4158" w14:textId="77777777" w:rsidR="00E54124" w:rsidRDefault="00E54124" w:rsidP="00E54124">
            <w:pPr>
              <w:rPr>
                <w:rFonts w:ascii="Arial" w:eastAsia="Times New Roman" w:hAnsi="Arial" w:cs="Arial"/>
                <w:bdr w:val="none" w:sz="0" w:space="0" w:color="auto" w:frame="1"/>
                <w:lang w:eastAsia="en-GB"/>
              </w:rPr>
            </w:pPr>
            <w:r w:rsidRPr="00E54124">
              <w:rPr>
                <w:rFonts w:ascii="Arial" w:eastAsia="Times New Roman" w:hAnsi="Arial" w:cs="Arial"/>
                <w:bdr w:val="none" w:sz="0" w:space="0" w:color="auto" w:frame="1"/>
                <w:lang w:eastAsia="en-GB"/>
              </w:rPr>
              <w:t>find two tests of imitation and combine each participant's score on the two tests</w:t>
            </w:r>
          </w:p>
          <w:p w14:paraId="7B6FB931" w14:textId="111A2F74" w:rsidR="00E54124" w:rsidRPr="00E54124" w:rsidRDefault="00E54124" w:rsidP="00E54124">
            <w:pPr>
              <w:rPr>
                <w:rFonts w:ascii="inherit" w:eastAsia="Times New Roman" w:hAnsi="inherit" w:cs="Arial"/>
                <w:sz w:val="20"/>
                <w:szCs w:val="20"/>
                <w:lang w:eastAsia="en-GB"/>
              </w:rPr>
            </w:pPr>
          </w:p>
        </w:tc>
      </w:tr>
    </w:tbl>
    <w:p w14:paraId="571AD2C9"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2</w:t>
      </w:r>
    </w:p>
    <w:p w14:paraId="3B155391" w14:textId="77777777" w:rsidR="00E54124" w:rsidRPr="00E54124" w:rsidRDefault="00E54124" w:rsidP="00E54124">
      <w:pPr>
        <w:numPr>
          <w:ilvl w:val="0"/>
          <w:numId w:val="2"/>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Two psychologists studying pet “personalities” decided to observe the activities of puppies in a local breeding kennel. In their pilot study, they assessed baseline affectionate behaviour, playing, and aggression over 3 days in 2- to 4-month old puppies. They found an increase in all 3 behaviours, a result that MOST PROBABLY was due to</w:t>
      </w:r>
      <w:r w:rsidRPr="00E54124">
        <w:rPr>
          <w:rFonts w:ascii="inherit" w:eastAsia="Times New Roman" w:hAnsi="inherit" w:cs="Arial"/>
          <w:color w:val="000000"/>
          <w:sz w:val="20"/>
          <w:szCs w:val="20"/>
          <w:lang w:eastAsia="en-GB"/>
        </w:rP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312"/>
      </w:tblGrid>
      <w:tr w:rsidR="00E54124" w:rsidRPr="00E54124" w14:paraId="1A320399" w14:textId="77777777" w:rsidTr="00E54124">
        <w:tc>
          <w:tcPr>
            <w:tcW w:w="0" w:type="auto"/>
            <w:hideMark/>
          </w:tcPr>
          <w:p w14:paraId="3C33C6C1"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295CB53A"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64A1471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observer bias in observing behaviour</w:t>
            </w:r>
          </w:p>
        </w:tc>
      </w:tr>
      <w:tr w:rsidR="00E54124" w:rsidRPr="00E54124" w14:paraId="223B9DC7" w14:textId="77777777" w:rsidTr="00E54124">
        <w:tc>
          <w:tcPr>
            <w:tcW w:w="0" w:type="auto"/>
            <w:hideMark/>
          </w:tcPr>
          <w:p w14:paraId="0BC0B2D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A98B22C"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4EF82F4E" w14:textId="77777777" w:rsidR="00E54124" w:rsidRPr="003533FC" w:rsidRDefault="00E54124" w:rsidP="00E54124">
            <w:pPr>
              <w:rPr>
                <w:rFonts w:ascii="inherit" w:eastAsia="Times New Roman" w:hAnsi="inherit" w:cs="Arial"/>
                <w:b/>
                <w:sz w:val="20"/>
                <w:szCs w:val="20"/>
                <w:lang w:eastAsia="en-GB"/>
              </w:rPr>
            </w:pPr>
            <w:r w:rsidRPr="003533FC">
              <w:rPr>
                <w:rFonts w:ascii="Arial" w:eastAsia="Times New Roman" w:hAnsi="Arial" w:cs="Arial"/>
                <w:b/>
                <w:bdr w:val="none" w:sz="0" w:space="0" w:color="auto" w:frame="1"/>
                <w:lang w:eastAsia="en-GB"/>
              </w:rPr>
              <w:t>carryover effects associated with their within-participant design</w:t>
            </w:r>
          </w:p>
        </w:tc>
      </w:tr>
      <w:tr w:rsidR="00E54124" w:rsidRPr="00E54124" w14:paraId="38637664" w14:textId="77777777" w:rsidTr="00E54124">
        <w:tc>
          <w:tcPr>
            <w:tcW w:w="0" w:type="auto"/>
            <w:hideMark/>
          </w:tcPr>
          <w:p w14:paraId="642097FC"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1737D5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569BF71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observer criterion shift in scoring behaviour</w:t>
            </w:r>
          </w:p>
        </w:tc>
      </w:tr>
      <w:tr w:rsidR="00E54124" w:rsidRPr="00E54124" w14:paraId="1CB2C41C" w14:textId="77777777" w:rsidTr="00E54124">
        <w:tc>
          <w:tcPr>
            <w:tcW w:w="0" w:type="auto"/>
            <w:hideMark/>
          </w:tcPr>
          <w:p w14:paraId="5AC19AE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060F2E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32525C7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maturation changes in the puppies</w:t>
            </w:r>
          </w:p>
        </w:tc>
      </w:tr>
    </w:tbl>
    <w:p w14:paraId="5D920734"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3</w:t>
      </w:r>
    </w:p>
    <w:p w14:paraId="462B3AAB" w14:textId="77777777" w:rsidR="00E54124" w:rsidRPr="00E54124" w:rsidRDefault="00E54124" w:rsidP="00E54124">
      <w:pPr>
        <w:numPr>
          <w:ilvl w:val="0"/>
          <w:numId w:val="3"/>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Which of the following is MOST critical in terms of distinguishing true experiments from other forms of research (e.g., behavioural observations)?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6E655763" w14:textId="77777777" w:rsidTr="00E54124">
        <w:tc>
          <w:tcPr>
            <w:tcW w:w="0" w:type="auto"/>
            <w:hideMark/>
          </w:tcPr>
          <w:p w14:paraId="037697BA"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7A779B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6EF5FFDB" w14:textId="77777777" w:rsidR="00E54124" w:rsidRPr="003533FC" w:rsidRDefault="00E54124" w:rsidP="00E54124">
            <w:pPr>
              <w:rPr>
                <w:rFonts w:ascii="inherit" w:eastAsia="Times New Roman" w:hAnsi="inherit" w:cs="Arial"/>
                <w:b/>
                <w:sz w:val="20"/>
                <w:szCs w:val="20"/>
                <w:lang w:eastAsia="en-GB"/>
              </w:rPr>
            </w:pPr>
            <w:r w:rsidRPr="003533FC">
              <w:rPr>
                <w:rFonts w:ascii="Arial" w:eastAsia="Times New Roman" w:hAnsi="Arial" w:cs="Arial"/>
                <w:b/>
                <w:bdr w:val="none" w:sz="0" w:space="0" w:color="auto" w:frame="1"/>
                <w:lang w:eastAsia="en-GB"/>
              </w:rPr>
              <w:t>ability to eliminate subjectivity from interpretation of experimental results</w:t>
            </w:r>
          </w:p>
        </w:tc>
      </w:tr>
      <w:tr w:rsidR="00E54124" w:rsidRPr="00E54124" w14:paraId="204C087F" w14:textId="77777777" w:rsidTr="00E54124">
        <w:tc>
          <w:tcPr>
            <w:tcW w:w="0" w:type="auto"/>
            <w:hideMark/>
          </w:tcPr>
          <w:p w14:paraId="40D6614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B5EEBC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038855B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ability to provide compelling causal stories for observations</w:t>
            </w:r>
          </w:p>
        </w:tc>
      </w:tr>
      <w:tr w:rsidR="00E54124" w:rsidRPr="00E54124" w14:paraId="304EF621" w14:textId="77777777" w:rsidTr="00E54124">
        <w:tc>
          <w:tcPr>
            <w:tcW w:w="0" w:type="auto"/>
            <w:hideMark/>
          </w:tcPr>
          <w:p w14:paraId="1FEEB58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3B690CD"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2DDDC803"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ability to test causal hypotheses empirically</w:t>
            </w:r>
          </w:p>
        </w:tc>
      </w:tr>
      <w:tr w:rsidR="00E54124" w:rsidRPr="00E54124" w14:paraId="24237CE9" w14:textId="77777777" w:rsidTr="00E54124">
        <w:tc>
          <w:tcPr>
            <w:tcW w:w="0" w:type="auto"/>
            <w:hideMark/>
          </w:tcPr>
          <w:p w14:paraId="60451E1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69F2FF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3400F77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ability to measure behaviour with near perfect reliability</w:t>
            </w:r>
          </w:p>
        </w:tc>
      </w:tr>
    </w:tbl>
    <w:p w14:paraId="46668B8A" w14:textId="3598D9CA" w:rsidR="00E54124" w:rsidRDefault="00E54124" w:rsidP="00E54124">
      <w:pPr>
        <w:rPr>
          <w:rFonts w:ascii="Arial" w:eastAsia="Times New Roman" w:hAnsi="Arial" w:cs="Arial"/>
          <w:bdr w:val="none" w:sz="0" w:space="0" w:color="auto" w:frame="1"/>
          <w:lang w:eastAsia="en-GB"/>
        </w:rPr>
      </w:pPr>
      <w:r>
        <w:rPr>
          <w:rFonts w:ascii="Arial" w:eastAsia="Times New Roman" w:hAnsi="Arial" w:cs="Arial"/>
          <w:bdr w:val="none" w:sz="0" w:space="0" w:color="auto" w:frame="1"/>
          <w:lang w:eastAsia="en-GB"/>
        </w:rPr>
        <w:t>QUESTION 4</w:t>
      </w:r>
    </w:p>
    <w:p w14:paraId="53C98AC4" w14:textId="7B9CB8B2"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 xml:space="preserve">In a within-participants study of leadership, participants work in groups of 8 on a problem-solving task, and leadership style is varied over 3 levels: dictatorial, consultative and laissez-faire. It is likely that counterbalancing of the three styles </w:t>
      </w:r>
      <w:proofErr w:type="gramStart"/>
      <w:r w:rsidRPr="00E54124">
        <w:rPr>
          <w:rFonts w:ascii="Arial" w:eastAsia="Times New Roman" w:hAnsi="Arial" w:cs="Arial"/>
          <w:bdr w:val="none" w:sz="0" w:space="0" w:color="auto" w:frame="1"/>
          <w:lang w:eastAsia="en-GB"/>
        </w:rPr>
        <w:t>PREVENTS</w:t>
      </w:r>
      <w:r w:rsidRPr="00E54124">
        <w:rPr>
          <w:rFonts w:ascii="inherit" w:eastAsia="Times New Roman" w:hAnsi="inherit" w:cs="Arial"/>
          <w:sz w:val="20"/>
          <w:szCs w:val="20"/>
          <w:lang w:eastAsia="en-GB"/>
        </w:rPr>
        <w:t> :</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8809"/>
      </w:tblGrid>
      <w:tr w:rsidR="00E54124" w:rsidRPr="00E54124" w14:paraId="13552158" w14:textId="77777777" w:rsidTr="00E54124">
        <w:tc>
          <w:tcPr>
            <w:tcW w:w="0" w:type="auto"/>
            <w:hideMark/>
          </w:tcPr>
          <w:p w14:paraId="75DD6947"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4A1CAE19"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a.</w:t>
            </w:r>
          </w:p>
        </w:tc>
        <w:tc>
          <w:tcPr>
            <w:tcW w:w="0" w:type="auto"/>
            <w:hideMark/>
          </w:tcPr>
          <w:p w14:paraId="494FBEBC"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interpretational problems arising from differences in the quality of acting by confederates playing group leaders</w:t>
            </w:r>
          </w:p>
        </w:tc>
      </w:tr>
      <w:tr w:rsidR="00E54124" w:rsidRPr="00E54124" w14:paraId="525361C6" w14:textId="77777777" w:rsidTr="00E54124">
        <w:tc>
          <w:tcPr>
            <w:tcW w:w="0" w:type="auto"/>
            <w:hideMark/>
          </w:tcPr>
          <w:p w14:paraId="43ECE7CA"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284FA69"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b.</w:t>
            </w:r>
          </w:p>
        </w:tc>
        <w:tc>
          <w:tcPr>
            <w:tcW w:w="0" w:type="auto"/>
            <w:hideMark/>
          </w:tcPr>
          <w:p w14:paraId="728779AA"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interpretational problems arising from uncontrollable interactions within the small groups of 8</w:t>
            </w:r>
          </w:p>
        </w:tc>
      </w:tr>
      <w:tr w:rsidR="00E54124" w:rsidRPr="00E54124" w14:paraId="468F1ECB" w14:textId="77777777" w:rsidTr="00E54124">
        <w:tc>
          <w:tcPr>
            <w:tcW w:w="0" w:type="auto"/>
            <w:hideMark/>
          </w:tcPr>
          <w:p w14:paraId="63DABBE0"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9665D23"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c.</w:t>
            </w:r>
          </w:p>
        </w:tc>
        <w:tc>
          <w:tcPr>
            <w:tcW w:w="0" w:type="auto"/>
            <w:hideMark/>
          </w:tcPr>
          <w:p w14:paraId="470FDC9C"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interpretational problems arising from effects of boredom with the problem solving task</w:t>
            </w:r>
          </w:p>
        </w:tc>
      </w:tr>
      <w:tr w:rsidR="00E54124" w:rsidRPr="00E54124" w14:paraId="02E08D63" w14:textId="77777777" w:rsidTr="00E54124">
        <w:tc>
          <w:tcPr>
            <w:tcW w:w="0" w:type="auto"/>
            <w:hideMark/>
          </w:tcPr>
          <w:p w14:paraId="7B9D2E94"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810E5FD"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d.</w:t>
            </w:r>
          </w:p>
        </w:tc>
        <w:tc>
          <w:tcPr>
            <w:tcW w:w="0" w:type="auto"/>
            <w:hideMark/>
          </w:tcPr>
          <w:p w14:paraId="1B540F6D" w14:textId="77777777" w:rsidR="00E54124" w:rsidRPr="003533FC" w:rsidRDefault="00E54124" w:rsidP="00E54124">
            <w:pPr>
              <w:rPr>
                <w:rFonts w:ascii="inherit" w:eastAsia="Times New Roman" w:hAnsi="inherit" w:cs="Arial"/>
                <w:b/>
                <w:color w:val="000000"/>
                <w:sz w:val="20"/>
                <w:szCs w:val="20"/>
                <w:lang w:eastAsia="en-GB"/>
              </w:rPr>
            </w:pPr>
            <w:r w:rsidRPr="003533FC">
              <w:rPr>
                <w:rFonts w:ascii="Arial" w:eastAsia="Times New Roman" w:hAnsi="Arial" w:cs="Arial"/>
                <w:b/>
                <w:color w:val="000000"/>
                <w:bdr w:val="none" w:sz="0" w:space="0" w:color="auto" w:frame="1"/>
                <w:lang w:eastAsia="en-GB"/>
              </w:rPr>
              <w:t>asymmetric carryover effects on the results</w:t>
            </w:r>
          </w:p>
        </w:tc>
      </w:tr>
    </w:tbl>
    <w:p w14:paraId="79F16D43"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5</w:t>
      </w:r>
    </w:p>
    <w:p w14:paraId="3DF9A019" w14:textId="77777777" w:rsidR="00E54124" w:rsidRPr="00E54124" w:rsidRDefault="00E54124" w:rsidP="00E54124">
      <w:pPr>
        <w:numPr>
          <w:ilvl w:val="0"/>
          <w:numId w:val="4"/>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 a study investigating visual search performance for different emotional faces (angry vs. happy), what is the safest way to exclude person variable confounds?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6380"/>
      </w:tblGrid>
      <w:tr w:rsidR="00E54124" w:rsidRPr="00E54124" w14:paraId="3B355D68" w14:textId="77777777" w:rsidTr="00E54124">
        <w:tc>
          <w:tcPr>
            <w:tcW w:w="0" w:type="auto"/>
            <w:hideMark/>
          </w:tcPr>
          <w:p w14:paraId="2C7FA33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37A46CE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9F305E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use a suitable control condition for the faces</w:t>
            </w:r>
          </w:p>
        </w:tc>
      </w:tr>
      <w:tr w:rsidR="00E54124" w:rsidRPr="00E54124" w14:paraId="24B94924" w14:textId="77777777" w:rsidTr="00E54124">
        <w:tc>
          <w:tcPr>
            <w:tcW w:w="0" w:type="auto"/>
            <w:hideMark/>
          </w:tcPr>
          <w:p w14:paraId="094D425D"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3F7AC9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7FA62A7F" w14:textId="77777777" w:rsidR="00E54124" w:rsidRPr="00ED0B24" w:rsidRDefault="00E54124" w:rsidP="00E54124">
            <w:pPr>
              <w:rPr>
                <w:rFonts w:ascii="inherit" w:eastAsia="Times New Roman" w:hAnsi="inherit" w:cs="Arial"/>
                <w:sz w:val="20"/>
                <w:szCs w:val="20"/>
                <w:lang w:eastAsia="en-GB"/>
              </w:rPr>
            </w:pPr>
            <w:r w:rsidRPr="00ED0B24">
              <w:rPr>
                <w:rFonts w:ascii="Arial" w:eastAsia="Times New Roman" w:hAnsi="Arial" w:cs="Arial"/>
                <w:bdr w:val="none" w:sz="0" w:space="0" w:color="auto" w:frame="1"/>
                <w:lang w:eastAsia="en-GB"/>
              </w:rPr>
              <w:t>match the faces in terms of all features except their emotion</w:t>
            </w:r>
          </w:p>
        </w:tc>
      </w:tr>
      <w:tr w:rsidR="00E54124" w:rsidRPr="00E54124" w14:paraId="60279AC4" w14:textId="77777777" w:rsidTr="00E54124">
        <w:tc>
          <w:tcPr>
            <w:tcW w:w="0" w:type="auto"/>
            <w:hideMark/>
          </w:tcPr>
          <w:p w14:paraId="7337BF6B"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CB767C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63160E1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use a within-subjects design</w:t>
            </w:r>
          </w:p>
        </w:tc>
        <w:bookmarkStart w:id="0" w:name="_GoBack"/>
        <w:bookmarkEnd w:id="0"/>
      </w:tr>
      <w:tr w:rsidR="00E54124" w:rsidRPr="00E54124" w14:paraId="1498C31D" w14:textId="77777777" w:rsidTr="00E54124">
        <w:tc>
          <w:tcPr>
            <w:tcW w:w="0" w:type="auto"/>
            <w:hideMark/>
          </w:tcPr>
          <w:p w14:paraId="6A69283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F37DB9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7CEFBFA9" w14:textId="77777777" w:rsidR="00E54124" w:rsidRPr="00ED0B24" w:rsidRDefault="00E54124" w:rsidP="00E54124">
            <w:pPr>
              <w:rPr>
                <w:rFonts w:ascii="inherit" w:eastAsia="Times New Roman" w:hAnsi="inherit" w:cs="Arial"/>
                <w:b/>
                <w:sz w:val="20"/>
                <w:szCs w:val="20"/>
                <w:lang w:eastAsia="en-GB"/>
              </w:rPr>
            </w:pPr>
            <w:r w:rsidRPr="00ED0B24">
              <w:rPr>
                <w:rFonts w:ascii="Arial" w:eastAsia="Times New Roman" w:hAnsi="Arial" w:cs="Arial"/>
                <w:b/>
                <w:bdr w:val="none" w:sz="0" w:space="0" w:color="auto" w:frame="1"/>
                <w:lang w:eastAsia="en-GB"/>
              </w:rPr>
              <w:t>None of the answers is correct</w:t>
            </w:r>
          </w:p>
        </w:tc>
      </w:tr>
    </w:tbl>
    <w:p w14:paraId="1959EC4A" w14:textId="77777777" w:rsidR="00E54124" w:rsidRDefault="00E54124" w:rsidP="00E54124">
      <w:pPr>
        <w:shd w:val="clear" w:color="auto" w:fill="FFFFFF"/>
        <w:outlineLvl w:val="2"/>
        <w:rPr>
          <w:rFonts w:ascii="Arial" w:eastAsia="Times New Roman" w:hAnsi="Arial" w:cs="Arial"/>
          <w:b/>
          <w:bCs/>
          <w:caps/>
          <w:color w:val="333333"/>
          <w:sz w:val="21"/>
          <w:szCs w:val="21"/>
          <w:lang w:eastAsia="en-GB"/>
        </w:rPr>
      </w:pPr>
    </w:p>
    <w:p w14:paraId="5A3DC155" w14:textId="77777777" w:rsidR="00E54124" w:rsidRDefault="00E54124" w:rsidP="00E54124">
      <w:pPr>
        <w:shd w:val="clear" w:color="auto" w:fill="FFFFFF"/>
        <w:outlineLvl w:val="2"/>
        <w:rPr>
          <w:rFonts w:ascii="Arial" w:eastAsia="Times New Roman" w:hAnsi="Arial" w:cs="Arial"/>
          <w:b/>
          <w:bCs/>
          <w:caps/>
          <w:color w:val="333333"/>
          <w:sz w:val="21"/>
          <w:szCs w:val="21"/>
          <w:lang w:eastAsia="en-GB"/>
        </w:rPr>
      </w:pPr>
    </w:p>
    <w:p w14:paraId="610598F3" w14:textId="29CA8ADB"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6</w:t>
      </w:r>
    </w:p>
    <w:p w14:paraId="2EC98077" w14:textId="77777777" w:rsidR="00E54124" w:rsidRPr="00E54124" w:rsidRDefault="00E54124" w:rsidP="00E54124">
      <w:pPr>
        <w:numPr>
          <w:ilvl w:val="0"/>
          <w:numId w:val="5"/>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A variable that varies widely over individual participants and is uncorrelated with changes in the independent and dependent variable</w:t>
      </w:r>
      <w:r w:rsidRPr="00E54124">
        <w:rPr>
          <w:rFonts w:ascii="inherit" w:eastAsia="Times New Roman" w:hAnsi="inherit" w:cs="Arial"/>
          <w:color w:val="000000"/>
          <w:sz w:val="20"/>
          <w:szCs w:val="20"/>
          <w:lang w:eastAsia="en-GB"/>
        </w:rP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46F397AB" w14:textId="77777777" w:rsidTr="00E54124">
        <w:tc>
          <w:tcPr>
            <w:tcW w:w="0" w:type="auto"/>
            <w:hideMark/>
          </w:tcPr>
          <w:p w14:paraId="03521513"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EFF241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1D1843F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will create a confound, thereby rendering it less likely to detect a significant effect</w:t>
            </w:r>
          </w:p>
        </w:tc>
      </w:tr>
      <w:tr w:rsidR="00E54124" w:rsidRPr="00E54124" w14:paraId="22785138" w14:textId="77777777" w:rsidTr="00E54124">
        <w:tc>
          <w:tcPr>
            <w:tcW w:w="0" w:type="auto"/>
            <w:hideMark/>
          </w:tcPr>
          <w:p w14:paraId="0A0E658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559767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42249D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will create unwanted noise and reduce sensitivity, thereby rendering it less likely to detect a significant effect</w:t>
            </w:r>
          </w:p>
        </w:tc>
      </w:tr>
      <w:tr w:rsidR="00E54124" w:rsidRPr="00E54124" w14:paraId="46E03776" w14:textId="77777777" w:rsidTr="00E54124">
        <w:tc>
          <w:tcPr>
            <w:tcW w:w="0" w:type="auto"/>
            <w:hideMark/>
          </w:tcPr>
          <w:p w14:paraId="7CD09214"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881071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38F9167B"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will create a confound, thereby rendering it more likely to detect a significant effect</w:t>
            </w:r>
          </w:p>
        </w:tc>
      </w:tr>
      <w:tr w:rsidR="00E54124" w:rsidRPr="00E54124" w14:paraId="2944B2EE" w14:textId="77777777" w:rsidTr="00E54124">
        <w:tc>
          <w:tcPr>
            <w:tcW w:w="0" w:type="auto"/>
            <w:hideMark/>
          </w:tcPr>
          <w:p w14:paraId="22BC8E5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6ADB61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412E5376" w14:textId="77777777" w:rsidR="00E54124" w:rsidRPr="008C2B01" w:rsidRDefault="00E54124" w:rsidP="00E54124">
            <w:pPr>
              <w:rPr>
                <w:rFonts w:ascii="inherit" w:eastAsia="Times New Roman" w:hAnsi="inherit" w:cs="Arial"/>
                <w:b/>
                <w:sz w:val="20"/>
                <w:szCs w:val="20"/>
                <w:lang w:eastAsia="en-GB"/>
              </w:rPr>
            </w:pPr>
            <w:r w:rsidRPr="008C2B01">
              <w:rPr>
                <w:rFonts w:ascii="Arial" w:eastAsia="Times New Roman" w:hAnsi="Arial" w:cs="Arial"/>
                <w:b/>
                <w:bdr w:val="none" w:sz="0" w:space="0" w:color="auto" w:frame="1"/>
                <w:lang w:eastAsia="en-GB"/>
              </w:rPr>
              <w:t>will create unwanted noise and reduce sensitivity, thereby rendering it more likely to detect a significant effect     </w:t>
            </w:r>
          </w:p>
        </w:tc>
      </w:tr>
    </w:tbl>
    <w:p w14:paraId="40150BF0"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7</w:t>
      </w:r>
    </w:p>
    <w:p w14:paraId="0277BCA0" w14:textId="77777777" w:rsidR="00E54124" w:rsidRPr="00E54124" w:rsidRDefault="00E54124" w:rsidP="00E54124">
      <w:pPr>
        <w:numPr>
          <w:ilvl w:val="0"/>
          <w:numId w:val="6"/>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 an experiment on "flashbulb" memories for the death of Princess Diana, TV viewers were asked to answer some questions about the car accident in Paris. Adults aged 20 - 35 recalled more details about the accident than did a group of adults aged 40 – 55, leading the researcher to conclude that memory deteriorates with age. Which of the following would present a possible person variable confound for the study?</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53F08924" w14:textId="77777777" w:rsidTr="00E54124">
        <w:tc>
          <w:tcPr>
            <w:tcW w:w="0" w:type="auto"/>
            <w:hideMark/>
          </w:tcPr>
          <w:p w14:paraId="468BEFB6"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0177EBB2"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7099B638" w14:textId="77777777" w:rsidR="00E54124" w:rsidRPr="008C2B01" w:rsidRDefault="00E54124" w:rsidP="00E54124">
            <w:pPr>
              <w:rPr>
                <w:rFonts w:ascii="inherit" w:eastAsia="Times New Roman" w:hAnsi="inherit" w:cs="Arial"/>
                <w:b/>
                <w:sz w:val="20"/>
                <w:szCs w:val="20"/>
                <w:lang w:eastAsia="en-GB"/>
              </w:rPr>
            </w:pPr>
            <w:r w:rsidRPr="008C2B01">
              <w:rPr>
                <w:rFonts w:ascii="Arial" w:eastAsia="Times New Roman" w:hAnsi="Arial" w:cs="Arial"/>
                <w:b/>
                <w:bdr w:val="none" w:sz="0" w:space="0" w:color="auto" w:frame="1"/>
                <w:lang w:eastAsia="en-GB"/>
              </w:rPr>
              <w:t>All of the answers are correct</w:t>
            </w:r>
          </w:p>
        </w:tc>
      </w:tr>
      <w:tr w:rsidR="00E54124" w:rsidRPr="00E54124" w14:paraId="6A33CEE5" w14:textId="77777777" w:rsidTr="00E54124">
        <w:tc>
          <w:tcPr>
            <w:tcW w:w="0" w:type="auto"/>
            <w:hideMark/>
          </w:tcPr>
          <w:p w14:paraId="4DCA06C4"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A725B2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701ED73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older group was more cautious about offering details to avoid giving incorrect details in their responses</w:t>
            </w:r>
          </w:p>
        </w:tc>
      </w:tr>
      <w:tr w:rsidR="00E54124" w:rsidRPr="00E54124" w14:paraId="5624502A" w14:textId="77777777" w:rsidTr="00E54124">
        <w:tc>
          <w:tcPr>
            <w:tcW w:w="0" w:type="auto"/>
            <w:hideMark/>
          </w:tcPr>
          <w:p w14:paraId="609506B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02FD7C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5674B3D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older group had less interest than the younger group in the life of young royals like Diana</w:t>
            </w:r>
          </w:p>
        </w:tc>
      </w:tr>
      <w:tr w:rsidR="00E54124" w:rsidRPr="00E54124" w14:paraId="5622114B" w14:textId="77777777" w:rsidTr="00E54124">
        <w:tc>
          <w:tcPr>
            <w:tcW w:w="0" w:type="auto"/>
            <w:hideMark/>
          </w:tcPr>
          <w:p w14:paraId="4A244E4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DDBA64C"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1E87ADC5"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older group was less shocked by the news, perhaps due to being more used to violence</w:t>
            </w:r>
          </w:p>
        </w:tc>
      </w:tr>
    </w:tbl>
    <w:p w14:paraId="709AA442"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8</w:t>
      </w:r>
    </w:p>
    <w:p w14:paraId="779C793A" w14:textId="77777777" w:rsidR="00E54124" w:rsidRPr="00E54124" w:rsidRDefault="00E54124" w:rsidP="00E54124">
      <w:pPr>
        <w:numPr>
          <w:ilvl w:val="0"/>
          <w:numId w:val="7"/>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Sixty couples having discipline problems with their children volunteer for a program on parenting skills, and they are randomly assigned to a training group (N = 30) and a waiting list control (N = 30). On post-test, the program group display better parenting skills and their children's behaviour as rated by observers is significantly improved relative to the pre-test, whereas no changes are found in the waiting list group. The most likely limitation of this study is</w:t>
      </w:r>
      <w:r w:rsidRPr="00E54124">
        <w:rPr>
          <w:rFonts w:ascii="inherit" w:eastAsia="Times New Roman" w:hAnsi="inherit" w:cs="Arial"/>
          <w:color w:val="000000"/>
          <w:sz w:val="20"/>
          <w:szCs w:val="20"/>
          <w:lang w:eastAsia="en-GB"/>
        </w:rP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768B6F82" w14:textId="77777777" w:rsidTr="00E54124">
        <w:tc>
          <w:tcPr>
            <w:tcW w:w="0" w:type="auto"/>
            <w:hideMark/>
          </w:tcPr>
          <w:p w14:paraId="48E38CA6"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C97896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C7F311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results may reflect differential maturational processes in the two groups</w:t>
            </w:r>
          </w:p>
        </w:tc>
      </w:tr>
      <w:tr w:rsidR="00E54124" w:rsidRPr="00E54124" w14:paraId="7E9CFB61" w14:textId="77777777" w:rsidTr="00E54124">
        <w:tc>
          <w:tcPr>
            <w:tcW w:w="0" w:type="auto"/>
            <w:hideMark/>
          </w:tcPr>
          <w:p w14:paraId="5E41CFD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DCFC154"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463872E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results may be due to a placebo effect, which would have produced better results for any kind of intervention in the program group</w:t>
            </w:r>
          </w:p>
        </w:tc>
      </w:tr>
      <w:tr w:rsidR="00E54124" w:rsidRPr="00E54124" w14:paraId="415D6447" w14:textId="77777777" w:rsidTr="00E54124">
        <w:tc>
          <w:tcPr>
            <w:tcW w:w="0" w:type="auto"/>
            <w:hideMark/>
          </w:tcPr>
          <w:p w14:paraId="6764B4EB"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D7D7EC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727659BC" w14:textId="77777777" w:rsidR="00E54124" w:rsidRPr="008C2B01" w:rsidRDefault="00E54124" w:rsidP="00E54124">
            <w:pPr>
              <w:rPr>
                <w:rFonts w:ascii="inherit" w:eastAsia="Times New Roman" w:hAnsi="inherit" w:cs="Arial"/>
                <w:b/>
                <w:sz w:val="20"/>
                <w:szCs w:val="20"/>
                <w:lang w:eastAsia="en-GB"/>
              </w:rPr>
            </w:pPr>
            <w:r w:rsidRPr="008C2B01">
              <w:rPr>
                <w:rFonts w:ascii="Arial" w:eastAsia="Times New Roman" w:hAnsi="Arial" w:cs="Arial"/>
                <w:b/>
                <w:bdr w:val="none" w:sz="0" w:space="0" w:color="auto" w:frame="1"/>
                <w:lang w:eastAsia="en-GB"/>
              </w:rPr>
              <w:t>the study is confounded by the sample bias arising from the recruitment of volunteers</w:t>
            </w:r>
          </w:p>
        </w:tc>
      </w:tr>
      <w:tr w:rsidR="00E54124" w:rsidRPr="00E54124" w14:paraId="7709BE7D" w14:textId="77777777" w:rsidTr="00E54124">
        <w:tc>
          <w:tcPr>
            <w:tcW w:w="0" w:type="auto"/>
            <w:hideMark/>
          </w:tcPr>
          <w:p w14:paraId="36DCCFAF"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01848E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4EB0FDE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testing effects may confound the study, because the pre-test alerts parents to some of their inappropriate parenting behaviours</w:t>
            </w:r>
          </w:p>
        </w:tc>
      </w:tr>
    </w:tbl>
    <w:p w14:paraId="18DAAC7F"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12</w:t>
      </w:r>
    </w:p>
    <w:p w14:paraId="18184421" w14:textId="77777777" w:rsidR="00E54124" w:rsidRPr="00E54124" w:rsidRDefault="00E54124" w:rsidP="00E54124">
      <w:pPr>
        <w:numPr>
          <w:ilvl w:val="0"/>
          <w:numId w:val="8"/>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A </w:t>
      </w:r>
      <w:proofErr w:type="gramStart"/>
      <w:r w:rsidRPr="00E54124">
        <w:rPr>
          <w:rFonts w:ascii="Arial" w:eastAsia="Times New Roman" w:hAnsi="Arial" w:cs="Arial"/>
          <w:color w:val="000000"/>
          <w:bdr w:val="none" w:sz="0" w:space="0" w:color="auto" w:frame="1"/>
          <w:lang w:eastAsia="en-GB"/>
        </w:rPr>
        <w:t>boy scout</w:t>
      </w:r>
      <w:proofErr w:type="gramEnd"/>
      <w:r w:rsidRPr="00E54124">
        <w:rPr>
          <w:rFonts w:ascii="Arial" w:eastAsia="Times New Roman" w:hAnsi="Arial" w:cs="Arial"/>
          <w:color w:val="000000"/>
          <w:bdr w:val="none" w:sz="0" w:space="0" w:color="auto" w:frame="1"/>
          <w:lang w:eastAsia="en-GB"/>
        </w:rPr>
        <w:t xml:space="preserve"> regional director has group leaders praise the good performances of half of their scouts and ignore the good performances of their other scouts, and follows up the effects of praise on the number of merit badges obtained by the scouts. The praise variable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57865F7F" w14:textId="77777777" w:rsidTr="00E54124">
        <w:tc>
          <w:tcPr>
            <w:tcW w:w="0" w:type="auto"/>
            <w:hideMark/>
          </w:tcPr>
          <w:p w14:paraId="75FA5E1B"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20F933E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13484B8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manipulated, between-participants, independent variable</w:t>
            </w:r>
          </w:p>
        </w:tc>
      </w:tr>
      <w:tr w:rsidR="00E54124" w:rsidRPr="00E54124" w14:paraId="41611E7A" w14:textId="77777777" w:rsidTr="00E54124">
        <w:tc>
          <w:tcPr>
            <w:tcW w:w="0" w:type="auto"/>
            <w:hideMark/>
          </w:tcPr>
          <w:p w14:paraId="590A62B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E7A605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7CFFE72"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manipulated, within-participants, independent variable</w:t>
            </w:r>
          </w:p>
        </w:tc>
      </w:tr>
      <w:tr w:rsidR="00E54124" w:rsidRPr="00E54124" w14:paraId="1EBE2F98" w14:textId="77777777" w:rsidTr="00E54124">
        <w:tc>
          <w:tcPr>
            <w:tcW w:w="0" w:type="auto"/>
            <w:hideMark/>
          </w:tcPr>
          <w:p w14:paraId="45DAF79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C599B2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14A1D03B" w14:textId="77777777" w:rsidR="00E54124" w:rsidRPr="008C2B01" w:rsidRDefault="00E54124" w:rsidP="00E54124">
            <w:pPr>
              <w:rPr>
                <w:rFonts w:ascii="inherit" w:eastAsia="Times New Roman" w:hAnsi="inherit" w:cs="Arial"/>
                <w:b/>
                <w:sz w:val="20"/>
                <w:szCs w:val="20"/>
                <w:lang w:eastAsia="en-GB"/>
              </w:rPr>
            </w:pPr>
            <w:r w:rsidRPr="008C2B01">
              <w:rPr>
                <w:rFonts w:ascii="Arial" w:eastAsia="Times New Roman" w:hAnsi="Arial" w:cs="Arial"/>
                <w:b/>
                <w:bdr w:val="none" w:sz="0" w:space="0" w:color="auto" w:frame="1"/>
                <w:lang w:eastAsia="en-GB"/>
              </w:rPr>
              <w:t>a Participant Attribute Variation (PAV), between-participants, independent variable</w:t>
            </w:r>
          </w:p>
        </w:tc>
      </w:tr>
      <w:tr w:rsidR="00E54124" w:rsidRPr="00E54124" w14:paraId="0564433B" w14:textId="77777777" w:rsidTr="00E54124">
        <w:tc>
          <w:tcPr>
            <w:tcW w:w="0" w:type="auto"/>
            <w:hideMark/>
          </w:tcPr>
          <w:p w14:paraId="01348AA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7B6DCA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1D3B421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between-participants independent variable which is manipulated or a PAV independent variable, depending on whether participants are randomly assigned or not</w:t>
            </w:r>
          </w:p>
        </w:tc>
      </w:tr>
    </w:tbl>
    <w:p w14:paraId="5A59CF68"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14</w:t>
      </w:r>
    </w:p>
    <w:p w14:paraId="42769F79" w14:textId="77777777" w:rsidR="00E54124" w:rsidRPr="00E54124" w:rsidRDefault="00E54124" w:rsidP="00E54124">
      <w:pPr>
        <w:numPr>
          <w:ilvl w:val="0"/>
          <w:numId w:val="9"/>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A manager decides to provide a fitness program for his accounts staff, and plans to compare the work performance of those participating with those not participating in a between-subjects design. The soundest assessment of the fitness program requires: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1399B629" w14:textId="77777777" w:rsidTr="00E54124">
        <w:tc>
          <w:tcPr>
            <w:tcW w:w="0" w:type="auto"/>
            <w:hideMark/>
          </w:tcPr>
          <w:p w14:paraId="5BD0C4DD"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31D3F4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44127831" w14:textId="77777777" w:rsidR="00E54124" w:rsidRPr="00246699" w:rsidRDefault="00E54124" w:rsidP="00E54124">
            <w:pPr>
              <w:rPr>
                <w:rFonts w:ascii="inherit" w:eastAsia="Times New Roman" w:hAnsi="inherit" w:cs="Arial"/>
                <w:b/>
                <w:sz w:val="20"/>
                <w:szCs w:val="20"/>
                <w:lang w:eastAsia="en-GB"/>
              </w:rPr>
            </w:pPr>
            <w:r w:rsidRPr="00246699">
              <w:rPr>
                <w:rFonts w:ascii="Arial" w:eastAsia="Times New Roman" w:hAnsi="Arial" w:cs="Arial"/>
                <w:b/>
                <w:bdr w:val="none" w:sz="0" w:space="0" w:color="auto" w:frame="1"/>
                <w:lang w:eastAsia="en-GB"/>
              </w:rPr>
              <w:t>randomly assigning staff to participant and non-participant groups</w:t>
            </w:r>
          </w:p>
        </w:tc>
      </w:tr>
      <w:tr w:rsidR="00E54124" w:rsidRPr="00E54124" w14:paraId="2C282DA7" w14:textId="77777777" w:rsidTr="00E54124">
        <w:tc>
          <w:tcPr>
            <w:tcW w:w="0" w:type="auto"/>
            <w:hideMark/>
          </w:tcPr>
          <w:p w14:paraId="0AEE0BE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94A671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6660D715"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removing group differences in person variables by analysis of covariance (ANCOVA)</w:t>
            </w:r>
          </w:p>
        </w:tc>
      </w:tr>
      <w:tr w:rsidR="00E54124" w:rsidRPr="00E54124" w14:paraId="3B8F9121" w14:textId="77777777" w:rsidTr="00E54124">
        <w:tc>
          <w:tcPr>
            <w:tcW w:w="0" w:type="auto"/>
            <w:hideMark/>
          </w:tcPr>
          <w:p w14:paraId="1C6C1E2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ACDD11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44DBB3DA" w14:textId="77777777" w:rsidR="00E54124" w:rsidRPr="00246699" w:rsidRDefault="00E54124" w:rsidP="00E54124">
            <w:pPr>
              <w:rPr>
                <w:rFonts w:ascii="inherit" w:eastAsia="Times New Roman" w:hAnsi="inherit" w:cs="Arial"/>
                <w:sz w:val="20"/>
                <w:szCs w:val="20"/>
                <w:lang w:eastAsia="en-GB"/>
              </w:rPr>
            </w:pPr>
            <w:r w:rsidRPr="00246699">
              <w:rPr>
                <w:rFonts w:ascii="Arial" w:eastAsia="Times New Roman" w:hAnsi="Arial" w:cs="Arial"/>
                <w:bdr w:val="none" w:sz="0" w:space="0" w:color="auto" w:frame="1"/>
                <w:lang w:eastAsia="en-GB"/>
              </w:rPr>
              <w:t>assigning volunteers to the fitness program group and the remaining staff to the non-fitness group</w:t>
            </w:r>
          </w:p>
        </w:tc>
      </w:tr>
      <w:tr w:rsidR="00E54124" w:rsidRPr="00E54124" w14:paraId="22367624" w14:textId="77777777" w:rsidTr="00E54124">
        <w:tc>
          <w:tcPr>
            <w:tcW w:w="0" w:type="auto"/>
            <w:hideMark/>
          </w:tcPr>
          <w:p w14:paraId="0DBF7E27"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6574582"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5D124D9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matching participants and non-participants on person variables</w:t>
            </w:r>
          </w:p>
        </w:tc>
      </w:tr>
    </w:tbl>
    <w:p w14:paraId="2888751C"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15</w:t>
      </w:r>
    </w:p>
    <w:p w14:paraId="160183F3" w14:textId="77777777" w:rsidR="00E54124" w:rsidRPr="00E54124" w:rsidRDefault="00E54124" w:rsidP="00E54124">
      <w:pPr>
        <w:numPr>
          <w:ilvl w:val="0"/>
          <w:numId w:val="10"/>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 a study of honesty in which confederates dropped wallets in various locations, passers-by who pick up the wallet are classified as returning or keeping the wallet. For people returning the wallet, the latency to return is compared when female vs male confederates dropped the wallet. In this study</w:t>
      </w:r>
      <w:r w:rsidRPr="00E54124">
        <w:rPr>
          <w:rFonts w:ascii="inherit" w:eastAsia="Times New Roman" w:hAnsi="inherit" w:cs="Arial"/>
          <w:color w:val="000000"/>
          <w:sz w:val="20"/>
          <w:szCs w:val="20"/>
          <w:lang w:eastAsia="en-GB"/>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7F2ED77F" w14:textId="77777777" w:rsidTr="00E54124">
        <w:tc>
          <w:tcPr>
            <w:tcW w:w="0" w:type="auto"/>
            <w:hideMark/>
          </w:tcPr>
          <w:p w14:paraId="532FAD69"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671C6E7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48C66C2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returning vs. keeping and gender of confederate are independent variables and latency of returning is the dependent variable</w:t>
            </w:r>
          </w:p>
        </w:tc>
      </w:tr>
      <w:tr w:rsidR="00E54124" w:rsidRPr="00E54124" w14:paraId="6167C7AA" w14:textId="77777777" w:rsidTr="00E54124">
        <w:tc>
          <w:tcPr>
            <w:tcW w:w="0" w:type="auto"/>
            <w:hideMark/>
          </w:tcPr>
          <w:p w14:paraId="430E151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E4C6AED"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24AECFD4" w14:textId="77777777" w:rsidR="00E54124" w:rsidRPr="00246699" w:rsidRDefault="00E54124" w:rsidP="00E54124">
            <w:pPr>
              <w:rPr>
                <w:rFonts w:ascii="inherit" w:eastAsia="Times New Roman" w:hAnsi="inherit" w:cs="Arial"/>
                <w:b/>
                <w:sz w:val="20"/>
                <w:szCs w:val="20"/>
                <w:lang w:eastAsia="en-GB"/>
              </w:rPr>
            </w:pPr>
            <w:r w:rsidRPr="00246699">
              <w:rPr>
                <w:rFonts w:ascii="Arial" w:eastAsia="Times New Roman" w:hAnsi="Arial" w:cs="Arial"/>
                <w:b/>
                <w:bdr w:val="none" w:sz="0" w:space="0" w:color="auto" w:frame="1"/>
                <w:lang w:eastAsia="en-GB"/>
              </w:rPr>
              <w:t>returning vs. keeping and latency to return are dependent variables and gender of confederate is an independent variable</w:t>
            </w:r>
          </w:p>
        </w:tc>
      </w:tr>
      <w:tr w:rsidR="00E54124" w:rsidRPr="00E54124" w14:paraId="16F3554F" w14:textId="77777777" w:rsidTr="00E54124">
        <w:tc>
          <w:tcPr>
            <w:tcW w:w="0" w:type="auto"/>
            <w:hideMark/>
          </w:tcPr>
          <w:p w14:paraId="6563A1D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A43BFB2"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541DD14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latency to return by males, latency to return by females, and returning vs. keeping are all dependent variables</w:t>
            </w:r>
          </w:p>
        </w:tc>
      </w:tr>
      <w:tr w:rsidR="00E54124" w:rsidRPr="00E54124" w14:paraId="522F72A6" w14:textId="77777777" w:rsidTr="00E54124">
        <w:tc>
          <w:tcPr>
            <w:tcW w:w="0" w:type="auto"/>
            <w:hideMark/>
          </w:tcPr>
          <w:p w14:paraId="101C857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13961A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7FA867F5" w14:textId="77777777" w:rsidR="00E54124" w:rsidRDefault="00E54124" w:rsidP="00E54124">
            <w:pPr>
              <w:rPr>
                <w:rFonts w:ascii="Arial" w:eastAsia="Times New Roman" w:hAnsi="Arial" w:cs="Arial"/>
                <w:bdr w:val="none" w:sz="0" w:space="0" w:color="auto" w:frame="1"/>
                <w:lang w:eastAsia="en-GB"/>
              </w:rPr>
            </w:pPr>
            <w:r w:rsidRPr="00E54124">
              <w:rPr>
                <w:rFonts w:ascii="Arial" w:eastAsia="Times New Roman" w:hAnsi="Arial" w:cs="Arial"/>
                <w:bdr w:val="none" w:sz="0" w:space="0" w:color="auto" w:frame="1"/>
                <w:lang w:eastAsia="en-GB"/>
              </w:rPr>
              <w:t>returning vs. keeping and gender of confederate are dependent variables and latency of returning is the independent variable</w:t>
            </w:r>
          </w:p>
          <w:p w14:paraId="44FF91E8" w14:textId="77777777" w:rsidR="00E54124" w:rsidRDefault="00E54124" w:rsidP="00E54124">
            <w:pPr>
              <w:rPr>
                <w:rFonts w:ascii="inherit" w:eastAsia="Times New Roman" w:hAnsi="inherit" w:cs="Arial"/>
                <w:sz w:val="20"/>
                <w:szCs w:val="20"/>
                <w:lang w:eastAsia="en-GB"/>
              </w:rPr>
            </w:pPr>
          </w:p>
          <w:p w14:paraId="0D65085F"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16</w:t>
            </w:r>
          </w:p>
          <w:p w14:paraId="77FEE279" w14:textId="77777777" w:rsidR="00E54124" w:rsidRDefault="00E54124" w:rsidP="00E54124">
            <w:pPr>
              <w:pStyle w:val="NormalWeb"/>
              <w:numPr>
                <w:ilvl w:val="0"/>
                <w:numId w:val="17"/>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In a study of speech therapy, clients were randomly assigned to two groups and given different instructions. The “integrated” group was asked to practise during normal speech and to ask listeners to correct their errors, whereas the "separate" group was asked to practise alone at home each morning. The researcher found significantly better performance for the separate group in a later speech test. If 35% of the integrated group and 5% of the separate group failed to complete the practice phase:</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128"/>
            </w:tblGrid>
            <w:tr w:rsidR="00E54124" w14:paraId="52EC0AB0" w14:textId="77777777" w:rsidTr="00E54124">
              <w:tc>
                <w:tcPr>
                  <w:tcW w:w="0" w:type="auto"/>
                  <w:hideMark/>
                </w:tcPr>
                <w:p w14:paraId="0843447B" w14:textId="77777777" w:rsidR="00E54124" w:rsidRDefault="00E54124" w:rsidP="00E54124">
                  <w:pPr>
                    <w:rPr>
                      <w:rFonts w:ascii="inherit" w:hAnsi="inherit" w:cs="Arial"/>
                      <w:color w:val="000000"/>
                      <w:sz w:val="20"/>
                      <w:szCs w:val="20"/>
                    </w:rPr>
                  </w:pPr>
                </w:p>
              </w:tc>
              <w:tc>
                <w:tcPr>
                  <w:tcW w:w="0" w:type="auto"/>
                  <w:hideMark/>
                </w:tcPr>
                <w:p w14:paraId="17A6D45D"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762DB7AB"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attrition could confound the study by causing a reactivity problem</w:t>
                  </w:r>
                </w:p>
              </w:tc>
            </w:tr>
            <w:tr w:rsidR="00E54124" w14:paraId="71C68EBE" w14:textId="77777777" w:rsidTr="00E54124">
              <w:tc>
                <w:tcPr>
                  <w:tcW w:w="0" w:type="auto"/>
                  <w:hideMark/>
                </w:tcPr>
                <w:p w14:paraId="4462ED9C" w14:textId="77777777" w:rsidR="00E54124" w:rsidRDefault="00E54124" w:rsidP="00E54124">
                  <w:pPr>
                    <w:rPr>
                      <w:rFonts w:ascii="inherit" w:hAnsi="inherit" w:cs="Arial"/>
                      <w:sz w:val="20"/>
                      <w:szCs w:val="20"/>
                    </w:rPr>
                  </w:pPr>
                </w:p>
              </w:tc>
              <w:tc>
                <w:tcPr>
                  <w:tcW w:w="0" w:type="auto"/>
                  <w:hideMark/>
                </w:tcPr>
                <w:p w14:paraId="22425430"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65A47919"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attrition could confound the study as the lower performing individuals were more likely to drop out, which artificially increased the scores when drop-out rates were high</w:t>
                  </w:r>
                </w:p>
              </w:tc>
            </w:tr>
            <w:tr w:rsidR="00E54124" w14:paraId="7137CB51" w14:textId="77777777" w:rsidTr="00E54124">
              <w:tc>
                <w:tcPr>
                  <w:tcW w:w="0" w:type="auto"/>
                  <w:hideMark/>
                </w:tcPr>
                <w:p w14:paraId="695F06FB" w14:textId="77777777" w:rsidR="00E54124" w:rsidRDefault="00E54124" w:rsidP="00E54124">
                  <w:pPr>
                    <w:rPr>
                      <w:rFonts w:ascii="inherit" w:hAnsi="inherit" w:cs="Arial"/>
                      <w:sz w:val="20"/>
                      <w:szCs w:val="20"/>
                    </w:rPr>
                  </w:pPr>
                </w:p>
              </w:tc>
              <w:tc>
                <w:tcPr>
                  <w:tcW w:w="0" w:type="auto"/>
                  <w:hideMark/>
                </w:tcPr>
                <w:p w14:paraId="7D9BC40A"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5BBCB34F" w14:textId="77777777" w:rsidR="00E54124" w:rsidRPr="00246699" w:rsidRDefault="00E54124" w:rsidP="00E54124">
                  <w:pPr>
                    <w:pStyle w:val="NormalWeb"/>
                    <w:spacing w:before="0" w:beforeAutospacing="0" w:after="0" w:afterAutospacing="0"/>
                    <w:rPr>
                      <w:rFonts w:ascii="inherit" w:hAnsi="inherit" w:cs="Arial"/>
                      <w:b/>
                      <w:sz w:val="20"/>
                      <w:szCs w:val="20"/>
                    </w:rPr>
                  </w:pPr>
                  <w:r w:rsidRPr="00246699">
                    <w:rPr>
                      <w:rFonts w:ascii="Arial" w:hAnsi="Arial" w:cs="Arial"/>
                      <w:b/>
                      <w:bdr w:val="none" w:sz="0" w:space="0" w:color="auto" w:frame="1"/>
                    </w:rPr>
                    <w:t>attrition could confound the study by rendering it possible that the two groups differ on a relevant person variable</w:t>
                  </w:r>
                </w:p>
              </w:tc>
            </w:tr>
            <w:tr w:rsidR="00E54124" w14:paraId="5254998F" w14:textId="77777777" w:rsidTr="00E54124">
              <w:tc>
                <w:tcPr>
                  <w:tcW w:w="0" w:type="auto"/>
                  <w:hideMark/>
                </w:tcPr>
                <w:p w14:paraId="047FD8AB" w14:textId="77777777" w:rsidR="00E54124" w:rsidRDefault="00E54124" w:rsidP="00E54124">
                  <w:pPr>
                    <w:rPr>
                      <w:rFonts w:ascii="inherit" w:hAnsi="inherit" w:cs="Arial"/>
                      <w:sz w:val="20"/>
                      <w:szCs w:val="20"/>
                    </w:rPr>
                  </w:pPr>
                </w:p>
              </w:tc>
              <w:tc>
                <w:tcPr>
                  <w:tcW w:w="0" w:type="auto"/>
                  <w:hideMark/>
                </w:tcPr>
                <w:p w14:paraId="37A7BD83"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391E1691"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attrition could not confound the study because students were randomly assigned to the groups</w:t>
                  </w:r>
                </w:p>
              </w:tc>
            </w:tr>
          </w:tbl>
          <w:p w14:paraId="1B03FE21"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17</w:t>
            </w:r>
          </w:p>
          <w:p w14:paraId="03390A57" w14:textId="77777777" w:rsidR="00E54124" w:rsidRDefault="00E54124" w:rsidP="00E54124">
            <w:pPr>
              <w:pStyle w:val="NormalWeb"/>
              <w:numPr>
                <w:ilvl w:val="0"/>
                <w:numId w:val="18"/>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Children aged five years know that the location of a toy that they saw hidden is not known to a person who didn’t witness the hiding of the toy. This acquisition of a “theory of mind” by the children was found to be correlated with growth in the children’s memory capacity, which was taken as evidence that memory capacity is essential for theory of mind tasks. An alternative causal explanation for the correlation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128"/>
            </w:tblGrid>
            <w:tr w:rsidR="00E54124" w14:paraId="2936802D" w14:textId="77777777" w:rsidTr="00E54124">
              <w:tc>
                <w:tcPr>
                  <w:tcW w:w="0" w:type="auto"/>
                  <w:hideMark/>
                </w:tcPr>
                <w:p w14:paraId="3E4E509F" w14:textId="77777777" w:rsidR="00E54124" w:rsidRDefault="00E54124" w:rsidP="00E54124">
                  <w:pPr>
                    <w:rPr>
                      <w:rFonts w:ascii="inherit" w:hAnsi="inherit" w:cs="Arial"/>
                      <w:color w:val="000000"/>
                      <w:sz w:val="20"/>
                      <w:szCs w:val="20"/>
                    </w:rPr>
                  </w:pPr>
                </w:p>
              </w:tc>
              <w:tc>
                <w:tcPr>
                  <w:tcW w:w="0" w:type="auto"/>
                  <w:hideMark/>
                </w:tcPr>
                <w:p w14:paraId="5D77B343"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5424F777"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due to some underlying neural maturation, children can engage in perspective-taking, which is essential for a theory of mind</w:t>
                  </w:r>
                </w:p>
              </w:tc>
            </w:tr>
            <w:tr w:rsidR="00E54124" w14:paraId="49065352" w14:textId="77777777" w:rsidTr="00E54124">
              <w:tc>
                <w:tcPr>
                  <w:tcW w:w="0" w:type="auto"/>
                  <w:hideMark/>
                </w:tcPr>
                <w:p w14:paraId="2AE00010" w14:textId="77777777" w:rsidR="00E54124" w:rsidRDefault="00E54124" w:rsidP="00E54124">
                  <w:pPr>
                    <w:rPr>
                      <w:rFonts w:ascii="inherit" w:hAnsi="inherit" w:cs="Arial"/>
                      <w:sz w:val="20"/>
                      <w:szCs w:val="20"/>
                    </w:rPr>
                  </w:pPr>
                </w:p>
              </w:tc>
              <w:tc>
                <w:tcPr>
                  <w:tcW w:w="0" w:type="auto"/>
                  <w:hideMark/>
                </w:tcPr>
                <w:p w14:paraId="6E6F24C0"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38E1C9C5"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acquiring a theory of mind causes children to reach the age of five</w:t>
                  </w:r>
                </w:p>
              </w:tc>
            </w:tr>
            <w:tr w:rsidR="00E54124" w14:paraId="6AB24F79" w14:textId="77777777" w:rsidTr="00E54124">
              <w:tc>
                <w:tcPr>
                  <w:tcW w:w="0" w:type="auto"/>
                  <w:hideMark/>
                </w:tcPr>
                <w:p w14:paraId="12B758F1" w14:textId="77777777" w:rsidR="00E54124" w:rsidRDefault="00E54124" w:rsidP="00E54124">
                  <w:pPr>
                    <w:rPr>
                      <w:rFonts w:ascii="inherit" w:hAnsi="inherit" w:cs="Arial"/>
                      <w:sz w:val="20"/>
                      <w:szCs w:val="20"/>
                    </w:rPr>
                  </w:pPr>
                </w:p>
              </w:tc>
              <w:tc>
                <w:tcPr>
                  <w:tcW w:w="0" w:type="auto"/>
                  <w:hideMark/>
                </w:tcPr>
                <w:p w14:paraId="1EDBDB76"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737F0366" w14:textId="77777777" w:rsidR="00E54124" w:rsidRPr="00246699" w:rsidRDefault="00E54124" w:rsidP="00E54124">
                  <w:pPr>
                    <w:pStyle w:val="NormalWeb"/>
                    <w:spacing w:before="0" w:beforeAutospacing="0" w:after="0" w:afterAutospacing="0"/>
                    <w:rPr>
                      <w:rFonts w:ascii="inherit" w:hAnsi="inherit" w:cs="Arial"/>
                      <w:sz w:val="20"/>
                      <w:szCs w:val="20"/>
                    </w:rPr>
                  </w:pPr>
                  <w:r w:rsidRPr="00246699">
                    <w:rPr>
                      <w:rFonts w:ascii="Arial" w:hAnsi="Arial" w:cs="Arial"/>
                      <w:bdr w:val="none" w:sz="0" w:space="0" w:color="auto" w:frame="1"/>
                    </w:rPr>
                    <w:t>the growth of memory capacity allows the child to formulate the beliefs that are important for the hidden toy task</w:t>
                  </w:r>
                </w:p>
              </w:tc>
            </w:tr>
            <w:tr w:rsidR="00E54124" w14:paraId="107F5022" w14:textId="77777777" w:rsidTr="00E54124">
              <w:tc>
                <w:tcPr>
                  <w:tcW w:w="0" w:type="auto"/>
                  <w:hideMark/>
                </w:tcPr>
                <w:p w14:paraId="559FB2B1" w14:textId="77777777" w:rsidR="00E54124" w:rsidRDefault="00E54124" w:rsidP="00E54124">
                  <w:pPr>
                    <w:rPr>
                      <w:rFonts w:ascii="inherit" w:hAnsi="inherit" w:cs="Arial"/>
                      <w:sz w:val="20"/>
                      <w:szCs w:val="20"/>
                    </w:rPr>
                  </w:pPr>
                </w:p>
              </w:tc>
              <w:tc>
                <w:tcPr>
                  <w:tcW w:w="0" w:type="auto"/>
                  <w:hideMark/>
                </w:tcPr>
                <w:p w14:paraId="6A97130E"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40C2E95C" w14:textId="77777777" w:rsidR="00E54124" w:rsidRPr="00246699" w:rsidRDefault="00E54124" w:rsidP="00E54124">
                  <w:pPr>
                    <w:pStyle w:val="NormalWeb"/>
                    <w:spacing w:before="0" w:beforeAutospacing="0" w:after="0" w:afterAutospacing="0"/>
                    <w:rPr>
                      <w:rFonts w:ascii="inherit" w:hAnsi="inherit" w:cs="Arial"/>
                      <w:b/>
                      <w:sz w:val="20"/>
                      <w:szCs w:val="20"/>
                    </w:rPr>
                  </w:pPr>
                  <w:r w:rsidRPr="00246699">
                    <w:rPr>
                      <w:rFonts w:ascii="Arial" w:hAnsi="Arial" w:cs="Arial"/>
                      <w:b/>
                      <w:bdr w:val="none" w:sz="0" w:space="0" w:color="auto" w:frame="1"/>
                    </w:rPr>
                    <w:t>there is some underlying neuro-cognitive maturation that both enhances memory and allows the child to accurately formulate other people’s beliefs in the hidden toy task</w:t>
                  </w:r>
                </w:p>
              </w:tc>
            </w:tr>
          </w:tbl>
          <w:p w14:paraId="29364264"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18</w:t>
            </w:r>
          </w:p>
          <w:p w14:paraId="219DC23C" w14:textId="77777777" w:rsidR="00E54124" w:rsidRDefault="00E54124" w:rsidP="00E54124">
            <w:pPr>
              <w:pStyle w:val="NormalWeb"/>
              <w:numPr>
                <w:ilvl w:val="0"/>
                <w:numId w:val="19"/>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In a study demonstrating the unattended speech effect, each participant is given an interference score, which is calculated as the mean recall accuracy for visual words presented in silence minus the mean recall accuracy for visual words presented with distracting speech. From this information we can ascertain that</w:t>
            </w:r>
            <w:r>
              <w:rPr>
                <w:rStyle w:val="apple-converted-space"/>
                <w:rFonts w:ascii="inherit" w:hAnsi="inherit" w:cs="Arial"/>
                <w:color w:val="000000"/>
                <w:sz w:val="20"/>
                <w:szCs w:val="20"/>
              </w:rPr>
              <w:t> </w:t>
            </w:r>
            <w:r>
              <w:rPr>
                <w:rFonts w:ascii="inherit" w:hAnsi="inherit" w:cs="Arial"/>
                <w:color w:val="000000"/>
                <w:sz w:val="20"/>
                <w:szCs w:val="20"/>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128"/>
            </w:tblGrid>
            <w:tr w:rsidR="00E54124" w14:paraId="62F0142B" w14:textId="77777777" w:rsidTr="00E54124">
              <w:tc>
                <w:tcPr>
                  <w:tcW w:w="0" w:type="auto"/>
                  <w:hideMark/>
                </w:tcPr>
                <w:p w14:paraId="3C312B59" w14:textId="77777777" w:rsidR="00E54124" w:rsidRDefault="00E54124" w:rsidP="00E54124">
                  <w:pPr>
                    <w:rPr>
                      <w:rFonts w:ascii="inherit" w:hAnsi="inherit" w:cs="Arial"/>
                      <w:color w:val="000000"/>
                      <w:sz w:val="20"/>
                      <w:szCs w:val="20"/>
                    </w:rPr>
                  </w:pPr>
                </w:p>
              </w:tc>
              <w:tc>
                <w:tcPr>
                  <w:tcW w:w="0" w:type="auto"/>
                  <w:hideMark/>
                </w:tcPr>
                <w:p w14:paraId="4558CDF9"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7AE29EB9" w14:textId="77777777" w:rsidR="00E54124" w:rsidRPr="00246699" w:rsidRDefault="00E54124" w:rsidP="00E54124">
                  <w:pPr>
                    <w:pStyle w:val="NormalWeb"/>
                    <w:spacing w:before="0" w:beforeAutospacing="0" w:after="0" w:afterAutospacing="0"/>
                    <w:rPr>
                      <w:rFonts w:ascii="inherit" w:hAnsi="inherit" w:cs="Arial"/>
                      <w:b/>
                      <w:sz w:val="20"/>
                      <w:szCs w:val="20"/>
                    </w:rPr>
                  </w:pPr>
                  <w:r w:rsidRPr="00246699">
                    <w:rPr>
                      <w:rFonts w:ascii="Arial" w:hAnsi="Arial" w:cs="Arial"/>
                      <w:b/>
                      <w:bdr w:val="none" w:sz="0" w:space="0" w:color="auto" w:frame="1"/>
                    </w:rPr>
                    <w:t>accuracy for visual words was an independent variable</w:t>
                  </w:r>
                </w:p>
              </w:tc>
            </w:tr>
            <w:tr w:rsidR="00E54124" w14:paraId="1DAF5147" w14:textId="77777777" w:rsidTr="00E54124">
              <w:tc>
                <w:tcPr>
                  <w:tcW w:w="0" w:type="auto"/>
                  <w:hideMark/>
                </w:tcPr>
                <w:p w14:paraId="2F42A44B" w14:textId="77777777" w:rsidR="00E54124" w:rsidRDefault="00E54124" w:rsidP="00E54124">
                  <w:pPr>
                    <w:rPr>
                      <w:rFonts w:ascii="inherit" w:hAnsi="inherit" w:cs="Arial"/>
                      <w:sz w:val="20"/>
                      <w:szCs w:val="20"/>
                    </w:rPr>
                  </w:pPr>
                </w:p>
              </w:tc>
              <w:tc>
                <w:tcPr>
                  <w:tcW w:w="0" w:type="auto"/>
                  <w:hideMark/>
                </w:tcPr>
                <w:p w14:paraId="2AA58F97"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2C824C21"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speech presentation was the most important dependent variable</w:t>
                  </w:r>
                </w:p>
              </w:tc>
            </w:tr>
            <w:tr w:rsidR="00E54124" w14:paraId="68B124B5" w14:textId="77777777" w:rsidTr="00E54124">
              <w:tc>
                <w:tcPr>
                  <w:tcW w:w="0" w:type="auto"/>
                  <w:hideMark/>
                </w:tcPr>
                <w:p w14:paraId="69CDC89D" w14:textId="77777777" w:rsidR="00E54124" w:rsidRDefault="00E54124" w:rsidP="00E54124">
                  <w:pPr>
                    <w:rPr>
                      <w:rFonts w:ascii="inherit" w:hAnsi="inherit" w:cs="Arial"/>
                      <w:sz w:val="20"/>
                      <w:szCs w:val="20"/>
                    </w:rPr>
                  </w:pPr>
                </w:p>
              </w:tc>
              <w:tc>
                <w:tcPr>
                  <w:tcW w:w="0" w:type="auto"/>
                  <w:hideMark/>
                </w:tcPr>
                <w:p w14:paraId="1696153D"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16B995B6"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the order of the two speech presentation conditions was counterbalanced across participants</w:t>
                  </w:r>
                </w:p>
              </w:tc>
            </w:tr>
            <w:tr w:rsidR="00E54124" w14:paraId="386FBF9B" w14:textId="77777777" w:rsidTr="00E54124">
              <w:tc>
                <w:tcPr>
                  <w:tcW w:w="0" w:type="auto"/>
                  <w:hideMark/>
                </w:tcPr>
                <w:p w14:paraId="6EDA196E" w14:textId="77777777" w:rsidR="00E54124" w:rsidRDefault="00E54124" w:rsidP="00E54124">
                  <w:pPr>
                    <w:rPr>
                      <w:rFonts w:ascii="inherit" w:hAnsi="inherit" w:cs="Arial"/>
                      <w:sz w:val="20"/>
                      <w:szCs w:val="20"/>
                    </w:rPr>
                  </w:pPr>
                </w:p>
              </w:tc>
              <w:tc>
                <w:tcPr>
                  <w:tcW w:w="0" w:type="auto"/>
                  <w:hideMark/>
                </w:tcPr>
                <w:p w14:paraId="400E7D75"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31A5845A" w14:textId="77777777" w:rsidR="00E54124" w:rsidRDefault="00E54124" w:rsidP="00E54124">
                  <w:pPr>
                    <w:pStyle w:val="NormalWeb"/>
                    <w:spacing w:before="0" w:beforeAutospacing="0" w:after="0" w:afterAutospacing="0"/>
                    <w:rPr>
                      <w:rFonts w:ascii="Arial" w:hAnsi="Arial" w:cs="Arial"/>
                      <w:bdr w:val="none" w:sz="0" w:space="0" w:color="auto" w:frame="1"/>
                    </w:rPr>
                  </w:pPr>
                  <w:r>
                    <w:rPr>
                      <w:rFonts w:ascii="Arial" w:hAnsi="Arial" w:cs="Arial"/>
                      <w:bdr w:val="none" w:sz="0" w:space="0" w:color="auto" w:frame="1"/>
                    </w:rPr>
                    <w:t>the speech presentation IV was varied within participants</w:t>
                  </w:r>
                </w:p>
                <w:p w14:paraId="7F03B436" w14:textId="77BF35E6" w:rsidR="00E54124" w:rsidRDefault="00E54124" w:rsidP="00E54124">
                  <w:pPr>
                    <w:pStyle w:val="NormalWeb"/>
                    <w:spacing w:before="0" w:beforeAutospacing="0" w:after="0" w:afterAutospacing="0"/>
                    <w:rPr>
                      <w:rFonts w:ascii="Arial" w:hAnsi="Arial" w:cs="Arial"/>
                      <w:color w:val="000000"/>
                      <w:bdr w:val="none" w:sz="0" w:space="0" w:color="auto" w:frame="1"/>
                    </w:rPr>
                  </w:pPr>
                  <w:r>
                    <w:rPr>
                      <w:rFonts w:ascii="Arial" w:hAnsi="Arial" w:cs="Arial"/>
                      <w:color w:val="000000"/>
                      <w:bdr w:val="none" w:sz="0" w:space="0" w:color="auto" w:frame="1"/>
                    </w:rPr>
                    <w:t>QUESTION 19</w:t>
                  </w:r>
                </w:p>
                <w:p w14:paraId="20A75448" w14:textId="284BCCFC" w:rsidR="00E54124" w:rsidRPr="00E54124" w:rsidRDefault="00E54124" w:rsidP="00E54124">
                  <w:pPr>
                    <w:pStyle w:val="NormalWeb"/>
                    <w:spacing w:before="0" w:beforeAutospacing="0" w:after="0" w:afterAutospacing="0"/>
                    <w:rPr>
                      <w:rFonts w:ascii="Arial" w:hAnsi="Arial" w:cs="Arial"/>
                      <w:bdr w:val="none" w:sz="0" w:space="0" w:color="auto" w:frame="1"/>
                    </w:rPr>
                  </w:pPr>
                  <w:r>
                    <w:rPr>
                      <w:rFonts w:ascii="Arial" w:hAnsi="Arial" w:cs="Arial"/>
                      <w:color w:val="000000"/>
                      <w:bdr w:val="none" w:sz="0" w:space="0" w:color="auto" w:frame="1"/>
                    </w:rPr>
                    <w:t>In a study of mood effects on attention, participants are exposed to a mood induction involving music and relaxation instructions at specified periods between attentional tasks. They are also asked to rate their mood on Likert scales after the mood induction. The purpose of the rating scale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6167"/>
                  </w:tblGrid>
                  <w:tr w:rsidR="00E54124" w14:paraId="5414123C" w14:textId="77777777" w:rsidTr="00E54124">
                    <w:tc>
                      <w:tcPr>
                        <w:tcW w:w="0" w:type="auto"/>
                        <w:hideMark/>
                      </w:tcPr>
                      <w:p w14:paraId="4E591EA1" w14:textId="77777777" w:rsidR="00E54124" w:rsidRDefault="00E54124" w:rsidP="00E54124">
                        <w:pPr>
                          <w:rPr>
                            <w:rFonts w:ascii="inherit" w:hAnsi="inherit" w:cs="Arial"/>
                            <w:color w:val="000000"/>
                            <w:sz w:val="20"/>
                            <w:szCs w:val="20"/>
                          </w:rPr>
                        </w:pPr>
                      </w:p>
                    </w:tc>
                    <w:tc>
                      <w:tcPr>
                        <w:tcW w:w="0" w:type="auto"/>
                        <w:hideMark/>
                      </w:tcPr>
                      <w:p w14:paraId="4BF8E379"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263B82C2"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to prevent experimenter bias skewing the results</w:t>
                        </w:r>
                      </w:p>
                    </w:tc>
                  </w:tr>
                  <w:tr w:rsidR="00E54124" w14:paraId="7A70B6EF" w14:textId="77777777" w:rsidTr="00E54124">
                    <w:tc>
                      <w:tcPr>
                        <w:tcW w:w="0" w:type="auto"/>
                        <w:hideMark/>
                      </w:tcPr>
                      <w:p w14:paraId="210C65C2" w14:textId="77777777" w:rsidR="00E54124" w:rsidRDefault="00E54124" w:rsidP="00E54124">
                        <w:pPr>
                          <w:rPr>
                            <w:rFonts w:ascii="inherit" w:hAnsi="inherit" w:cs="Arial"/>
                            <w:sz w:val="20"/>
                            <w:szCs w:val="20"/>
                          </w:rPr>
                        </w:pPr>
                      </w:p>
                    </w:tc>
                    <w:tc>
                      <w:tcPr>
                        <w:tcW w:w="0" w:type="auto"/>
                        <w:hideMark/>
                      </w:tcPr>
                      <w:p w14:paraId="73A894C5"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25604CD8"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manipulation check</w:t>
                        </w:r>
                      </w:p>
                    </w:tc>
                  </w:tr>
                  <w:tr w:rsidR="00E54124" w14:paraId="4B807754" w14:textId="77777777" w:rsidTr="00E54124">
                    <w:tc>
                      <w:tcPr>
                        <w:tcW w:w="0" w:type="auto"/>
                        <w:hideMark/>
                      </w:tcPr>
                      <w:p w14:paraId="5126DF11" w14:textId="77777777" w:rsidR="00E54124" w:rsidRDefault="00E54124" w:rsidP="00E54124">
                        <w:pPr>
                          <w:rPr>
                            <w:rFonts w:ascii="inherit" w:hAnsi="inherit" w:cs="Arial"/>
                            <w:sz w:val="20"/>
                            <w:szCs w:val="20"/>
                          </w:rPr>
                        </w:pPr>
                      </w:p>
                    </w:tc>
                    <w:tc>
                      <w:tcPr>
                        <w:tcW w:w="0" w:type="auto"/>
                        <w:hideMark/>
                      </w:tcPr>
                      <w:p w14:paraId="5B486CE9"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04870967" w14:textId="77777777" w:rsidR="00E54124" w:rsidRPr="00246699" w:rsidRDefault="00E54124" w:rsidP="00E54124">
                        <w:pPr>
                          <w:pStyle w:val="NormalWeb"/>
                          <w:spacing w:before="0" w:beforeAutospacing="0" w:after="0" w:afterAutospacing="0"/>
                          <w:rPr>
                            <w:rFonts w:ascii="inherit" w:hAnsi="inherit" w:cs="Arial"/>
                            <w:b/>
                            <w:sz w:val="20"/>
                            <w:szCs w:val="20"/>
                          </w:rPr>
                        </w:pPr>
                        <w:r w:rsidRPr="00246699">
                          <w:rPr>
                            <w:rFonts w:ascii="Arial" w:hAnsi="Arial" w:cs="Arial"/>
                            <w:b/>
                            <w:bdr w:val="none" w:sz="0" w:space="0" w:color="auto" w:frame="1"/>
                          </w:rPr>
                          <w:t>a baseline against which the effects can be compared</w:t>
                        </w:r>
                      </w:p>
                    </w:tc>
                  </w:tr>
                  <w:tr w:rsidR="00E54124" w14:paraId="2A8391AB" w14:textId="77777777" w:rsidTr="00E54124">
                    <w:tc>
                      <w:tcPr>
                        <w:tcW w:w="0" w:type="auto"/>
                        <w:hideMark/>
                      </w:tcPr>
                      <w:p w14:paraId="1A6EB33A" w14:textId="77777777" w:rsidR="00E54124" w:rsidRDefault="00E54124" w:rsidP="00E54124">
                        <w:pPr>
                          <w:rPr>
                            <w:rFonts w:ascii="inherit" w:hAnsi="inherit" w:cs="Arial"/>
                            <w:sz w:val="20"/>
                            <w:szCs w:val="20"/>
                          </w:rPr>
                        </w:pPr>
                      </w:p>
                    </w:tc>
                    <w:tc>
                      <w:tcPr>
                        <w:tcW w:w="0" w:type="auto"/>
                        <w:hideMark/>
                      </w:tcPr>
                      <w:p w14:paraId="23DE6627"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2601B4D8"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increasing the number of observations to increase reliability</w:t>
                        </w:r>
                      </w:p>
                    </w:tc>
                  </w:tr>
                </w:tbl>
                <w:p w14:paraId="06EFCBF2" w14:textId="50F0747E" w:rsidR="00E54124" w:rsidRDefault="00E54124" w:rsidP="00E54124">
                  <w:pPr>
                    <w:pStyle w:val="NormalWeb"/>
                    <w:spacing w:before="0" w:beforeAutospacing="0" w:after="0" w:afterAutospacing="0"/>
                    <w:rPr>
                      <w:rFonts w:ascii="inherit" w:hAnsi="inherit" w:cs="Arial"/>
                      <w:sz w:val="20"/>
                      <w:szCs w:val="20"/>
                    </w:rPr>
                  </w:pPr>
                </w:p>
              </w:tc>
            </w:tr>
          </w:tbl>
          <w:p w14:paraId="01631BD5" w14:textId="7AA91E62" w:rsidR="00E54124" w:rsidRPr="00E54124" w:rsidRDefault="00E54124" w:rsidP="00E54124">
            <w:pPr>
              <w:rPr>
                <w:rFonts w:ascii="inherit" w:eastAsia="Times New Roman" w:hAnsi="inherit" w:cs="Arial"/>
                <w:sz w:val="20"/>
                <w:szCs w:val="20"/>
                <w:lang w:eastAsia="en-GB"/>
              </w:rPr>
            </w:pPr>
          </w:p>
        </w:tc>
      </w:tr>
    </w:tbl>
    <w:p w14:paraId="4EDA4056" w14:textId="5B2E3944" w:rsidR="00E54124" w:rsidRDefault="00E54124" w:rsidP="00E54124">
      <w:pPr>
        <w:shd w:val="clear" w:color="auto" w:fill="FFFFFF"/>
        <w:rPr>
          <w:rFonts w:ascii="Arial" w:eastAsia="Times New Roman" w:hAnsi="Arial" w:cs="Arial"/>
          <w:color w:val="000000"/>
          <w:bdr w:val="none" w:sz="0" w:space="0" w:color="auto" w:frame="1"/>
          <w:lang w:eastAsia="en-GB"/>
        </w:rPr>
      </w:pPr>
      <w:r>
        <w:rPr>
          <w:rFonts w:ascii="Arial" w:eastAsia="Times New Roman" w:hAnsi="Arial" w:cs="Arial"/>
          <w:color w:val="000000"/>
          <w:bdr w:val="none" w:sz="0" w:space="0" w:color="auto" w:frame="1"/>
          <w:lang w:eastAsia="en-GB"/>
        </w:rPr>
        <w:t>QUESTION 20</w:t>
      </w:r>
    </w:p>
    <w:p w14:paraId="199A7F8D" w14:textId="0A1E7E26"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 xml:space="preserve">In a study of the effects of illumination on learning shape discrimination by rats, a researcher varied the brightness of illumination over 2 levels. Unfortunately, the assistant forgot to deprive the rats of food, and many failed to solve the discrimination task. A null result for the illumination variable may have occurred because </w:t>
      </w:r>
      <w:proofErr w:type="gramStart"/>
      <w:r w:rsidRPr="00E54124">
        <w:rPr>
          <w:rFonts w:ascii="Arial" w:eastAsia="Times New Roman" w:hAnsi="Arial" w:cs="Arial"/>
          <w:color w:val="000000"/>
          <w:bdr w:val="none" w:sz="0" w:space="0" w:color="auto" w:frame="1"/>
          <w:lang w:eastAsia="en-GB"/>
        </w:rPr>
        <w:t>of</w:t>
      </w:r>
      <w:r w:rsidRPr="00E54124">
        <w:rPr>
          <w:rFonts w:ascii="inherit" w:eastAsia="Times New Roman" w:hAnsi="inherit" w:cs="Arial"/>
          <w:color w:val="000000"/>
          <w:sz w:val="20"/>
          <w:szCs w:val="20"/>
          <w:lang w:eastAsia="en-GB"/>
        </w:rPr>
        <w:t> :</w:t>
      </w:r>
      <w:proofErr w:type="gramEnd"/>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3593"/>
      </w:tblGrid>
      <w:tr w:rsidR="00E54124" w:rsidRPr="00E54124" w14:paraId="4C1EAFC6" w14:textId="77777777" w:rsidTr="00E54124">
        <w:tc>
          <w:tcPr>
            <w:tcW w:w="0" w:type="auto"/>
            <w:hideMark/>
          </w:tcPr>
          <w:p w14:paraId="571BF9CC"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674ADC1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DE9C45B"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floor effect of the learning score</w:t>
            </w:r>
          </w:p>
        </w:tc>
      </w:tr>
      <w:tr w:rsidR="00E54124" w:rsidRPr="00E54124" w14:paraId="5AE2A5EF" w14:textId="77777777" w:rsidTr="00E54124">
        <w:tc>
          <w:tcPr>
            <w:tcW w:w="0" w:type="auto"/>
            <w:hideMark/>
          </w:tcPr>
          <w:p w14:paraId="504A1B2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46010B1A"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113AD0D" w14:textId="77777777" w:rsidR="00E54124" w:rsidRPr="00F506CE" w:rsidRDefault="00E54124" w:rsidP="00E54124">
            <w:pPr>
              <w:rPr>
                <w:rFonts w:ascii="inherit" w:eastAsia="Times New Roman" w:hAnsi="inherit" w:cs="Arial"/>
                <w:b/>
                <w:sz w:val="20"/>
                <w:szCs w:val="20"/>
                <w:lang w:eastAsia="en-GB"/>
              </w:rPr>
            </w:pPr>
            <w:r w:rsidRPr="00F506CE">
              <w:rPr>
                <w:rFonts w:ascii="Arial" w:eastAsia="Times New Roman" w:hAnsi="Arial" w:cs="Arial"/>
                <w:b/>
                <w:bdr w:val="none" w:sz="0" w:space="0" w:color="auto" w:frame="1"/>
                <w:lang w:eastAsia="en-GB"/>
              </w:rPr>
              <w:t>regression to the mean</w:t>
            </w:r>
          </w:p>
        </w:tc>
      </w:tr>
      <w:tr w:rsidR="00E54124" w:rsidRPr="00E54124" w14:paraId="1F1E9E1C" w14:textId="77777777" w:rsidTr="00E54124">
        <w:tc>
          <w:tcPr>
            <w:tcW w:w="0" w:type="auto"/>
            <w:hideMark/>
          </w:tcPr>
          <w:p w14:paraId="4404B65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3D3EC6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7420886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procedural counter-confound</w:t>
            </w:r>
          </w:p>
        </w:tc>
      </w:tr>
      <w:tr w:rsidR="00E54124" w:rsidRPr="00E54124" w14:paraId="4B2CA0B8" w14:textId="77777777" w:rsidTr="00E54124">
        <w:tc>
          <w:tcPr>
            <w:tcW w:w="0" w:type="auto"/>
            <w:hideMark/>
          </w:tcPr>
          <w:p w14:paraId="74A449D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DB1F414"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0EED92F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design-related history confound</w:t>
            </w:r>
          </w:p>
        </w:tc>
      </w:tr>
    </w:tbl>
    <w:p w14:paraId="5B21AE3D"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22</w:t>
      </w:r>
    </w:p>
    <w:p w14:paraId="36263D4B" w14:textId="77777777" w:rsidR="00E54124" w:rsidRPr="00E54124" w:rsidRDefault="00E54124" w:rsidP="00E54124">
      <w:pPr>
        <w:numPr>
          <w:ilvl w:val="0"/>
          <w:numId w:val="12"/>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 general, within-participants design experiments are</w:t>
      </w:r>
      <w:r w:rsidRPr="00E54124">
        <w:rPr>
          <w:rFonts w:ascii="inherit" w:eastAsia="Times New Roman" w:hAnsi="inherit" w:cs="Arial"/>
          <w:color w:val="000000"/>
          <w:sz w:val="20"/>
          <w:szCs w:val="20"/>
          <w:lang w:eastAsia="en-GB"/>
        </w:rP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6A5BF452" w14:textId="77777777" w:rsidTr="00E54124">
        <w:tc>
          <w:tcPr>
            <w:tcW w:w="0" w:type="auto"/>
            <w:hideMark/>
          </w:tcPr>
          <w:p w14:paraId="740A25A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4452AB5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28318D2"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more externally valid than between-participants design experiments</w:t>
            </w:r>
          </w:p>
        </w:tc>
      </w:tr>
      <w:tr w:rsidR="00E54124" w:rsidRPr="00E54124" w14:paraId="61570A43" w14:textId="77777777" w:rsidTr="00E54124">
        <w:tc>
          <w:tcPr>
            <w:tcW w:w="0" w:type="auto"/>
            <w:hideMark/>
          </w:tcPr>
          <w:p w14:paraId="64B8EB4B"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5277F9A"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77570B3D" w14:textId="77777777" w:rsidR="00E54124" w:rsidRPr="00F506CE" w:rsidRDefault="00E54124" w:rsidP="00E54124">
            <w:pPr>
              <w:rPr>
                <w:rFonts w:ascii="inherit" w:eastAsia="Times New Roman" w:hAnsi="inherit" w:cs="Arial"/>
                <w:b/>
                <w:sz w:val="20"/>
                <w:szCs w:val="20"/>
                <w:lang w:eastAsia="en-GB"/>
              </w:rPr>
            </w:pPr>
            <w:r w:rsidRPr="00F506CE">
              <w:rPr>
                <w:rFonts w:ascii="Arial" w:eastAsia="Times New Roman" w:hAnsi="Arial" w:cs="Arial"/>
                <w:b/>
                <w:bdr w:val="none" w:sz="0" w:space="0" w:color="auto" w:frame="1"/>
                <w:lang w:eastAsia="en-GB"/>
              </w:rPr>
              <w:t>more interpretable than between-participants design experiments</w:t>
            </w:r>
          </w:p>
        </w:tc>
      </w:tr>
      <w:tr w:rsidR="00E54124" w:rsidRPr="00E54124" w14:paraId="4D58C416" w14:textId="77777777" w:rsidTr="00E54124">
        <w:tc>
          <w:tcPr>
            <w:tcW w:w="0" w:type="auto"/>
            <w:hideMark/>
          </w:tcPr>
          <w:p w14:paraId="633183C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D99688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014BA07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more likely to involve larger numbers of participants than between-participants design experiments</w:t>
            </w:r>
          </w:p>
        </w:tc>
      </w:tr>
      <w:tr w:rsidR="00E54124" w:rsidRPr="00E54124" w14:paraId="4728E448" w14:textId="77777777" w:rsidTr="00E54124">
        <w:tc>
          <w:tcPr>
            <w:tcW w:w="0" w:type="auto"/>
            <w:hideMark/>
          </w:tcPr>
          <w:p w14:paraId="6167505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3810DF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19009A37"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more sensitive than between-participants design experiments</w:t>
            </w:r>
          </w:p>
        </w:tc>
      </w:tr>
    </w:tbl>
    <w:p w14:paraId="4F9F892E"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25</w:t>
      </w:r>
    </w:p>
    <w:p w14:paraId="365E7EE8" w14:textId="77777777" w:rsidR="00E54124" w:rsidRPr="00E54124" w:rsidRDefault="00E54124" w:rsidP="00E54124">
      <w:pPr>
        <w:numPr>
          <w:ilvl w:val="0"/>
          <w:numId w:val="13"/>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In a study of face recognition, the researchers choose different photographs of faces to vary the ethnicity of the faces. To avoid materials confounds the researchers should</w:t>
      </w:r>
      <w:r w:rsidRPr="00E54124">
        <w:rPr>
          <w:rFonts w:ascii="inherit" w:eastAsia="Times New Roman" w:hAnsi="inherit" w:cs="Arial"/>
          <w:color w:val="000000"/>
          <w:sz w:val="20"/>
          <w:szCs w:val="20"/>
          <w:lang w:eastAsia="en-GB"/>
        </w:rPr>
        <w:t> :</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5F974715" w14:textId="77777777" w:rsidTr="00E54124">
        <w:tc>
          <w:tcPr>
            <w:tcW w:w="0" w:type="auto"/>
            <w:hideMark/>
          </w:tcPr>
          <w:p w14:paraId="623751E9"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F4E4A5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798788C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ensure that photographs of several individuals are used for each ethnicity condition</w:t>
            </w:r>
          </w:p>
        </w:tc>
      </w:tr>
      <w:tr w:rsidR="00E54124" w:rsidRPr="00E54124" w14:paraId="578DCF93" w14:textId="77777777" w:rsidTr="00E54124">
        <w:tc>
          <w:tcPr>
            <w:tcW w:w="0" w:type="auto"/>
            <w:hideMark/>
          </w:tcPr>
          <w:p w14:paraId="498ED62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7BA9B1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1CDCA40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ensure that the ethnic groups are similarly highly or lowly regarded by most participants</w:t>
            </w:r>
          </w:p>
        </w:tc>
      </w:tr>
      <w:tr w:rsidR="00E54124" w:rsidRPr="00E54124" w14:paraId="24B4F0FF" w14:textId="77777777" w:rsidTr="00E54124">
        <w:tc>
          <w:tcPr>
            <w:tcW w:w="0" w:type="auto"/>
            <w:hideMark/>
          </w:tcPr>
          <w:p w14:paraId="7661203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71E4B82"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30436636"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ensure that a facially typical individual is chosen for the photograph in each condition</w:t>
            </w:r>
          </w:p>
        </w:tc>
      </w:tr>
      <w:tr w:rsidR="00E54124" w:rsidRPr="00E54124" w14:paraId="0CBE9201" w14:textId="77777777" w:rsidTr="00E54124">
        <w:tc>
          <w:tcPr>
            <w:tcW w:w="0" w:type="auto"/>
            <w:hideMark/>
          </w:tcPr>
          <w:p w14:paraId="4C8E3623"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6BFABD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023029C1" w14:textId="77777777" w:rsidR="00E54124" w:rsidRPr="00F506CE" w:rsidRDefault="00E54124" w:rsidP="00E54124">
            <w:pPr>
              <w:rPr>
                <w:rFonts w:ascii="inherit" w:eastAsia="Times New Roman" w:hAnsi="inherit" w:cs="Arial"/>
                <w:b/>
                <w:sz w:val="20"/>
                <w:szCs w:val="20"/>
                <w:lang w:eastAsia="en-GB"/>
              </w:rPr>
            </w:pPr>
            <w:r w:rsidRPr="00F506CE">
              <w:rPr>
                <w:rFonts w:ascii="Arial" w:eastAsia="Times New Roman" w:hAnsi="Arial" w:cs="Arial"/>
                <w:b/>
                <w:bdr w:val="none" w:sz="0" w:space="0" w:color="auto" w:frame="1"/>
                <w:lang w:eastAsia="en-GB"/>
              </w:rPr>
              <w:t>ensure that photographs are of equal quality with clear details and colours are used within a given ethnicity group</w:t>
            </w:r>
          </w:p>
        </w:tc>
      </w:tr>
    </w:tbl>
    <w:p w14:paraId="2A33346C"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26</w:t>
      </w:r>
    </w:p>
    <w:p w14:paraId="096ECF1B" w14:textId="77777777" w:rsidR="00E54124" w:rsidRPr="00E54124" w:rsidRDefault="00E54124" w:rsidP="00E54124">
      <w:pPr>
        <w:numPr>
          <w:ilvl w:val="0"/>
          <w:numId w:val="14"/>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Which of the following results, if predicted and obtained, would NOT be vulnerable to an alternative interpretation in terms of ceiling or floor measurement artifacts?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3"/>
        <w:gridCol w:w="8091"/>
      </w:tblGrid>
      <w:tr w:rsidR="00E54124" w:rsidRPr="00E54124" w14:paraId="0DD8DC7C" w14:textId="77777777" w:rsidTr="00E54124">
        <w:tc>
          <w:tcPr>
            <w:tcW w:w="0" w:type="auto"/>
            <w:hideMark/>
          </w:tcPr>
          <w:p w14:paraId="7B0BF74D"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151B438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51FA63F0" w14:textId="77777777" w:rsidR="00E54124" w:rsidRPr="00F506CE" w:rsidRDefault="00E54124" w:rsidP="00E54124">
            <w:pPr>
              <w:rPr>
                <w:rFonts w:ascii="inherit" w:eastAsia="Times New Roman" w:hAnsi="inherit" w:cs="Arial"/>
                <w:b/>
                <w:sz w:val="20"/>
                <w:szCs w:val="20"/>
                <w:lang w:eastAsia="en-GB"/>
              </w:rPr>
            </w:pPr>
            <w:r w:rsidRPr="00F506CE">
              <w:rPr>
                <w:rFonts w:ascii="Arial" w:eastAsia="Times New Roman" w:hAnsi="Arial" w:cs="Arial"/>
                <w:b/>
                <w:bdr w:val="none" w:sz="0" w:space="0" w:color="auto" w:frame="1"/>
                <w:lang w:eastAsia="en-GB"/>
              </w:rPr>
              <w:t>All of the answers are correct</w:t>
            </w:r>
          </w:p>
        </w:tc>
      </w:tr>
      <w:tr w:rsidR="00E54124" w:rsidRPr="00E54124" w14:paraId="64B01926" w14:textId="77777777" w:rsidTr="00E54124">
        <w:tc>
          <w:tcPr>
            <w:tcW w:w="0" w:type="auto"/>
            <w:hideMark/>
          </w:tcPr>
          <w:p w14:paraId="538F42E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A06B18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2DD5231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an ordinal interaction, with one independent variable (IV) showing a larger facilitation of performance than the other IV</w:t>
            </w:r>
          </w:p>
        </w:tc>
      </w:tr>
      <w:tr w:rsidR="00E54124" w:rsidRPr="00E54124" w14:paraId="6AA687A2" w14:textId="77777777" w:rsidTr="00E54124">
        <w:tc>
          <w:tcPr>
            <w:tcW w:w="0" w:type="auto"/>
            <w:hideMark/>
          </w:tcPr>
          <w:p w14:paraId="52C1A0F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9482B1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10AA26F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an ordinal or disordinal interaction with no more than one main effect</w:t>
            </w:r>
          </w:p>
        </w:tc>
      </w:tr>
      <w:tr w:rsidR="00E54124" w:rsidRPr="00E54124" w14:paraId="5023F9A2" w14:textId="77777777" w:rsidTr="00E54124">
        <w:tc>
          <w:tcPr>
            <w:tcW w:w="0" w:type="auto"/>
            <w:hideMark/>
          </w:tcPr>
          <w:p w14:paraId="11AE35E2"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44AEF2D" w14:textId="7B80E850" w:rsid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p w14:paraId="6355E562" w14:textId="746A123F"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w:t>
            </w:r>
          </w:p>
        </w:tc>
        <w:tc>
          <w:tcPr>
            <w:tcW w:w="0" w:type="auto"/>
            <w:hideMark/>
          </w:tcPr>
          <w:p w14:paraId="42B26C72" w14:textId="77777777" w:rsidR="00E54124" w:rsidRDefault="00E54124" w:rsidP="00E54124">
            <w:pPr>
              <w:rPr>
                <w:rFonts w:ascii="Arial" w:eastAsia="Times New Roman" w:hAnsi="Arial" w:cs="Arial"/>
                <w:bdr w:val="none" w:sz="0" w:space="0" w:color="auto" w:frame="1"/>
                <w:lang w:eastAsia="en-GB"/>
              </w:rPr>
            </w:pPr>
            <w:r w:rsidRPr="00E54124">
              <w:rPr>
                <w:rFonts w:ascii="Arial" w:eastAsia="Times New Roman" w:hAnsi="Arial" w:cs="Arial"/>
                <w:bdr w:val="none" w:sz="0" w:space="0" w:color="auto" w:frame="1"/>
                <w:lang w:eastAsia="en-GB"/>
              </w:rPr>
              <w:t>a disordinal interaction, with the effects of IV A reversing in direction over levels of IV B, and vice versa for the effects of B over levels of A</w:t>
            </w:r>
          </w:p>
          <w:p w14:paraId="12A4E9E4" w14:textId="77777777" w:rsidR="00E54124" w:rsidRDefault="00E54124" w:rsidP="00E54124">
            <w:pPr>
              <w:rPr>
                <w:rFonts w:ascii="inherit" w:eastAsia="Times New Roman" w:hAnsi="inherit" w:cs="Arial"/>
                <w:sz w:val="20"/>
                <w:szCs w:val="20"/>
                <w:lang w:eastAsia="en-GB"/>
              </w:rPr>
            </w:pPr>
          </w:p>
          <w:p w14:paraId="29405C7B"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27</w:t>
            </w:r>
          </w:p>
          <w:p w14:paraId="25289667" w14:textId="77777777" w:rsidR="00E54124" w:rsidRDefault="00E54124" w:rsidP="00E54124">
            <w:pPr>
              <w:pStyle w:val="NormalWeb"/>
              <w:numPr>
                <w:ilvl w:val="0"/>
                <w:numId w:val="21"/>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Participants judging the simplicity of metaphors are assigned to one of three types of grammatical structure of metaphorical expressions. In addition, for assessment of learning effects, all participants are to make judgments on four testing occasions. This design can be described 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5714"/>
            </w:tblGrid>
            <w:tr w:rsidR="00E54124" w14:paraId="525F67C2" w14:textId="77777777" w:rsidTr="00E54124">
              <w:tc>
                <w:tcPr>
                  <w:tcW w:w="0" w:type="auto"/>
                  <w:hideMark/>
                </w:tcPr>
                <w:p w14:paraId="211EBE58" w14:textId="77777777" w:rsidR="00E54124" w:rsidRDefault="00E54124" w:rsidP="00E54124">
                  <w:pPr>
                    <w:rPr>
                      <w:rFonts w:ascii="inherit" w:hAnsi="inherit" w:cs="Arial"/>
                      <w:color w:val="000000"/>
                      <w:sz w:val="20"/>
                      <w:szCs w:val="20"/>
                    </w:rPr>
                  </w:pPr>
                </w:p>
              </w:tc>
              <w:tc>
                <w:tcPr>
                  <w:tcW w:w="0" w:type="auto"/>
                  <w:hideMark/>
                </w:tcPr>
                <w:p w14:paraId="3378F00A"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419D80B5"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7 variable between-participants non-factorial design</w:t>
                  </w:r>
                </w:p>
              </w:tc>
            </w:tr>
            <w:tr w:rsidR="00E54124" w14:paraId="5FAA81F8" w14:textId="77777777" w:rsidTr="00E54124">
              <w:tc>
                <w:tcPr>
                  <w:tcW w:w="0" w:type="auto"/>
                  <w:hideMark/>
                </w:tcPr>
                <w:p w14:paraId="311C6CAC" w14:textId="77777777" w:rsidR="00E54124" w:rsidRDefault="00E54124" w:rsidP="00E54124">
                  <w:pPr>
                    <w:rPr>
                      <w:rFonts w:ascii="inherit" w:hAnsi="inherit" w:cs="Arial"/>
                      <w:sz w:val="20"/>
                      <w:szCs w:val="20"/>
                    </w:rPr>
                  </w:pPr>
                </w:p>
              </w:tc>
              <w:tc>
                <w:tcPr>
                  <w:tcW w:w="0" w:type="auto"/>
                  <w:hideMark/>
                </w:tcPr>
                <w:p w14:paraId="2A81CB3E"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505ECB4F" w14:textId="77777777" w:rsidR="00E54124" w:rsidRPr="00F506CE" w:rsidRDefault="00E54124" w:rsidP="00E54124">
                  <w:pPr>
                    <w:pStyle w:val="NormalWeb"/>
                    <w:spacing w:before="0" w:beforeAutospacing="0" w:after="0" w:afterAutospacing="0"/>
                    <w:rPr>
                      <w:rFonts w:ascii="inherit" w:hAnsi="inherit" w:cs="Arial"/>
                      <w:b/>
                      <w:sz w:val="20"/>
                      <w:szCs w:val="20"/>
                    </w:rPr>
                  </w:pPr>
                  <w:r w:rsidRPr="00F506CE">
                    <w:rPr>
                      <w:rFonts w:ascii="Arial" w:hAnsi="Arial" w:cs="Arial"/>
                      <w:b/>
                      <w:bdr w:val="none" w:sz="0" w:space="0" w:color="auto" w:frame="1"/>
                    </w:rPr>
                    <w:t>a 2 variable between-participants factorial design</w:t>
                  </w:r>
                </w:p>
              </w:tc>
            </w:tr>
            <w:tr w:rsidR="00E54124" w14:paraId="5228D922" w14:textId="77777777" w:rsidTr="00E54124">
              <w:tc>
                <w:tcPr>
                  <w:tcW w:w="0" w:type="auto"/>
                  <w:hideMark/>
                </w:tcPr>
                <w:p w14:paraId="2B48F2FE" w14:textId="77777777" w:rsidR="00E54124" w:rsidRDefault="00E54124" w:rsidP="00E54124">
                  <w:pPr>
                    <w:rPr>
                      <w:rFonts w:ascii="inherit" w:hAnsi="inherit" w:cs="Arial"/>
                      <w:sz w:val="20"/>
                      <w:szCs w:val="20"/>
                    </w:rPr>
                  </w:pPr>
                </w:p>
              </w:tc>
              <w:tc>
                <w:tcPr>
                  <w:tcW w:w="0" w:type="auto"/>
                  <w:hideMark/>
                </w:tcPr>
                <w:p w14:paraId="289EC355"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6DB84B2C"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7 variable mixed factorial design</w:t>
                  </w:r>
                </w:p>
              </w:tc>
            </w:tr>
            <w:tr w:rsidR="00E54124" w14:paraId="4FE27CAE" w14:textId="77777777" w:rsidTr="00E54124">
              <w:tc>
                <w:tcPr>
                  <w:tcW w:w="0" w:type="auto"/>
                  <w:hideMark/>
                </w:tcPr>
                <w:p w14:paraId="041EDAD3" w14:textId="77777777" w:rsidR="00E54124" w:rsidRDefault="00E54124" w:rsidP="00E54124">
                  <w:pPr>
                    <w:rPr>
                      <w:rFonts w:ascii="inherit" w:hAnsi="inherit" w:cs="Arial"/>
                      <w:sz w:val="20"/>
                      <w:szCs w:val="20"/>
                    </w:rPr>
                  </w:pPr>
                </w:p>
              </w:tc>
              <w:tc>
                <w:tcPr>
                  <w:tcW w:w="0" w:type="auto"/>
                  <w:hideMark/>
                </w:tcPr>
                <w:p w14:paraId="2EBD9297"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39AD7EB3"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a 2 variable mixed factorial design</w:t>
                  </w:r>
                </w:p>
              </w:tc>
            </w:tr>
          </w:tbl>
          <w:p w14:paraId="6C68FEF3" w14:textId="77777777" w:rsidR="00E54124" w:rsidRDefault="00E54124" w:rsidP="00E54124">
            <w:pPr>
              <w:pStyle w:val="Heading3"/>
              <w:shd w:val="clear" w:color="auto" w:fill="FFFFFF"/>
              <w:spacing w:before="0" w:beforeAutospacing="0" w:after="0" w:afterAutospacing="0"/>
              <w:rPr>
                <w:rFonts w:ascii="Arial" w:hAnsi="Arial" w:cs="Arial"/>
                <w:caps/>
                <w:color w:val="333333"/>
                <w:sz w:val="21"/>
                <w:szCs w:val="21"/>
              </w:rPr>
            </w:pPr>
            <w:r>
              <w:rPr>
                <w:rFonts w:ascii="Arial" w:hAnsi="Arial" w:cs="Arial"/>
                <w:caps/>
                <w:color w:val="333333"/>
                <w:sz w:val="21"/>
                <w:szCs w:val="21"/>
              </w:rPr>
              <w:t>QUESTION 28</w:t>
            </w:r>
          </w:p>
          <w:p w14:paraId="1309A279" w14:textId="77777777" w:rsidR="00E54124" w:rsidRDefault="00E54124" w:rsidP="00E54124">
            <w:pPr>
              <w:pStyle w:val="NormalWeb"/>
              <w:numPr>
                <w:ilvl w:val="0"/>
                <w:numId w:val="22"/>
              </w:numPr>
              <w:shd w:val="clear" w:color="auto" w:fill="FFFFFF"/>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Regression artifacts are likely to confound results when</w:t>
            </w:r>
            <w:r>
              <w:rPr>
                <w:rStyle w:val="apple-converted-space"/>
                <w:rFonts w:ascii="inherit" w:hAnsi="inherit" w:cs="Arial"/>
                <w:color w:val="000000"/>
                <w:sz w:val="20"/>
                <w:szCs w:val="20"/>
              </w:rPr>
              <w:t> </w:t>
            </w:r>
            <w:r>
              <w:rPr>
                <w:rFonts w:ascii="inherit" w:hAnsi="inherit" w:cs="Arial"/>
                <w:color w:val="000000"/>
                <w:sz w:val="20"/>
                <w:szCs w:val="20"/>
              </w:rPr>
              <w:t>:</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130"/>
            </w:tblGrid>
            <w:tr w:rsidR="00E54124" w14:paraId="0EA74DEF" w14:textId="77777777" w:rsidTr="00E54124">
              <w:tc>
                <w:tcPr>
                  <w:tcW w:w="0" w:type="auto"/>
                  <w:hideMark/>
                </w:tcPr>
                <w:p w14:paraId="73AAA889" w14:textId="77777777" w:rsidR="00E54124" w:rsidRDefault="00E54124" w:rsidP="00E54124">
                  <w:pPr>
                    <w:rPr>
                      <w:rFonts w:ascii="inherit" w:hAnsi="inherit" w:cs="Arial"/>
                      <w:color w:val="000000"/>
                      <w:sz w:val="20"/>
                      <w:szCs w:val="20"/>
                    </w:rPr>
                  </w:pPr>
                </w:p>
              </w:tc>
              <w:tc>
                <w:tcPr>
                  <w:tcW w:w="0" w:type="auto"/>
                  <w:hideMark/>
                </w:tcPr>
                <w:p w14:paraId="751092E4" w14:textId="77777777" w:rsidR="00E54124" w:rsidRDefault="00E54124" w:rsidP="00E54124">
                  <w:pPr>
                    <w:rPr>
                      <w:rFonts w:ascii="inherit" w:hAnsi="inherit"/>
                      <w:sz w:val="19"/>
                      <w:szCs w:val="19"/>
                    </w:rPr>
                  </w:pPr>
                  <w:r>
                    <w:rPr>
                      <w:rFonts w:ascii="inherit" w:hAnsi="inherit"/>
                      <w:sz w:val="19"/>
                      <w:szCs w:val="19"/>
                    </w:rPr>
                    <w:t>a.</w:t>
                  </w:r>
                </w:p>
              </w:tc>
              <w:tc>
                <w:tcPr>
                  <w:tcW w:w="0" w:type="auto"/>
                  <w:hideMark/>
                </w:tcPr>
                <w:p w14:paraId="17E0303D"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whenever a regression is computed to test for an association between an independent and dependent variable</w:t>
                  </w:r>
                </w:p>
              </w:tc>
            </w:tr>
            <w:tr w:rsidR="00E54124" w14:paraId="1F5F0AC5" w14:textId="77777777" w:rsidTr="00E54124">
              <w:tc>
                <w:tcPr>
                  <w:tcW w:w="0" w:type="auto"/>
                  <w:hideMark/>
                </w:tcPr>
                <w:p w14:paraId="43657F06" w14:textId="77777777" w:rsidR="00E54124" w:rsidRDefault="00E54124" w:rsidP="00E54124">
                  <w:pPr>
                    <w:rPr>
                      <w:rFonts w:ascii="inherit" w:hAnsi="inherit" w:cs="Arial"/>
                      <w:sz w:val="20"/>
                      <w:szCs w:val="20"/>
                    </w:rPr>
                  </w:pPr>
                </w:p>
              </w:tc>
              <w:tc>
                <w:tcPr>
                  <w:tcW w:w="0" w:type="auto"/>
                  <w:hideMark/>
                </w:tcPr>
                <w:p w14:paraId="27C6E1AC" w14:textId="77777777" w:rsidR="00E54124" w:rsidRDefault="00E54124" w:rsidP="00E54124">
                  <w:pPr>
                    <w:rPr>
                      <w:rFonts w:ascii="inherit" w:hAnsi="inherit"/>
                      <w:sz w:val="19"/>
                      <w:szCs w:val="19"/>
                    </w:rPr>
                  </w:pPr>
                  <w:r>
                    <w:rPr>
                      <w:rFonts w:ascii="inherit" w:hAnsi="inherit"/>
                      <w:sz w:val="19"/>
                      <w:szCs w:val="19"/>
                    </w:rPr>
                    <w:t>b.</w:t>
                  </w:r>
                </w:p>
              </w:tc>
              <w:tc>
                <w:tcPr>
                  <w:tcW w:w="0" w:type="auto"/>
                  <w:hideMark/>
                </w:tcPr>
                <w:p w14:paraId="13CC4AD2" w14:textId="77777777" w:rsidR="00E54124" w:rsidRPr="00F506CE" w:rsidRDefault="00E54124" w:rsidP="00E54124">
                  <w:pPr>
                    <w:pStyle w:val="NormalWeb"/>
                    <w:spacing w:before="0" w:beforeAutospacing="0" w:after="0" w:afterAutospacing="0"/>
                    <w:rPr>
                      <w:rFonts w:ascii="inherit" w:hAnsi="inherit" w:cs="Arial"/>
                      <w:b/>
                      <w:sz w:val="20"/>
                      <w:szCs w:val="20"/>
                    </w:rPr>
                  </w:pPr>
                  <w:r w:rsidRPr="00F506CE">
                    <w:rPr>
                      <w:rFonts w:ascii="Arial" w:hAnsi="Arial" w:cs="Arial"/>
                      <w:b/>
                      <w:bdr w:val="none" w:sz="0" w:space="0" w:color="auto" w:frame="1"/>
                    </w:rPr>
                    <w:t>groups are selected on the basis of their extreme scores on a variable that is uncorrelated with the dependent variable</w:t>
                  </w:r>
                </w:p>
              </w:tc>
            </w:tr>
            <w:tr w:rsidR="00E54124" w14:paraId="6CD6C0F4" w14:textId="77777777" w:rsidTr="00E54124">
              <w:tc>
                <w:tcPr>
                  <w:tcW w:w="0" w:type="auto"/>
                  <w:hideMark/>
                </w:tcPr>
                <w:p w14:paraId="1C2CEF0D" w14:textId="77777777" w:rsidR="00E54124" w:rsidRDefault="00E54124" w:rsidP="00E54124">
                  <w:pPr>
                    <w:rPr>
                      <w:rFonts w:ascii="inherit" w:hAnsi="inherit" w:cs="Arial"/>
                      <w:sz w:val="20"/>
                      <w:szCs w:val="20"/>
                    </w:rPr>
                  </w:pPr>
                </w:p>
              </w:tc>
              <w:tc>
                <w:tcPr>
                  <w:tcW w:w="0" w:type="auto"/>
                  <w:hideMark/>
                </w:tcPr>
                <w:p w14:paraId="02DB8424" w14:textId="77777777" w:rsidR="00E54124" w:rsidRDefault="00E54124" w:rsidP="00E54124">
                  <w:pPr>
                    <w:rPr>
                      <w:rFonts w:ascii="inherit" w:hAnsi="inherit"/>
                      <w:sz w:val="19"/>
                      <w:szCs w:val="19"/>
                    </w:rPr>
                  </w:pPr>
                  <w:r>
                    <w:rPr>
                      <w:rFonts w:ascii="inherit" w:hAnsi="inherit"/>
                      <w:sz w:val="19"/>
                      <w:szCs w:val="19"/>
                    </w:rPr>
                    <w:t>c.</w:t>
                  </w:r>
                </w:p>
              </w:tc>
              <w:tc>
                <w:tcPr>
                  <w:tcW w:w="0" w:type="auto"/>
                  <w:hideMark/>
                </w:tcPr>
                <w:p w14:paraId="3A691851"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groups are selected on the basis of extreme scores on the dependent variable, which is not 100% reliable</w:t>
                  </w:r>
                </w:p>
              </w:tc>
            </w:tr>
            <w:tr w:rsidR="00E54124" w14:paraId="75DA7CEA" w14:textId="77777777" w:rsidTr="00E54124">
              <w:tc>
                <w:tcPr>
                  <w:tcW w:w="0" w:type="auto"/>
                  <w:hideMark/>
                </w:tcPr>
                <w:p w14:paraId="05B54635" w14:textId="77777777" w:rsidR="00E54124" w:rsidRDefault="00E54124" w:rsidP="00E54124">
                  <w:pPr>
                    <w:rPr>
                      <w:rFonts w:ascii="inherit" w:hAnsi="inherit" w:cs="Arial"/>
                      <w:sz w:val="20"/>
                      <w:szCs w:val="20"/>
                    </w:rPr>
                  </w:pPr>
                </w:p>
              </w:tc>
              <w:tc>
                <w:tcPr>
                  <w:tcW w:w="0" w:type="auto"/>
                  <w:hideMark/>
                </w:tcPr>
                <w:p w14:paraId="16531295" w14:textId="77777777" w:rsidR="00E54124" w:rsidRDefault="00E54124" w:rsidP="00E54124">
                  <w:pPr>
                    <w:rPr>
                      <w:rFonts w:ascii="inherit" w:hAnsi="inherit"/>
                      <w:sz w:val="19"/>
                      <w:szCs w:val="19"/>
                    </w:rPr>
                  </w:pPr>
                  <w:r>
                    <w:rPr>
                      <w:rFonts w:ascii="inherit" w:hAnsi="inherit"/>
                      <w:sz w:val="19"/>
                      <w:szCs w:val="19"/>
                    </w:rPr>
                    <w:t>d.</w:t>
                  </w:r>
                </w:p>
              </w:tc>
              <w:tc>
                <w:tcPr>
                  <w:tcW w:w="0" w:type="auto"/>
                  <w:hideMark/>
                </w:tcPr>
                <w:p w14:paraId="0BFCA1DE" w14:textId="77777777"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groups are measured multiple times before a treatment program and multiple times after the program</w:t>
                  </w:r>
                </w:p>
              </w:tc>
            </w:tr>
          </w:tbl>
          <w:p w14:paraId="650BC9E1" w14:textId="77777777" w:rsidR="00E54124" w:rsidRDefault="00E54124" w:rsidP="00E54124">
            <w:pPr>
              <w:pStyle w:val="NormalWeb"/>
              <w:spacing w:before="0" w:beforeAutospacing="0" w:after="0" w:afterAutospacing="0"/>
              <w:rPr>
                <w:rFonts w:ascii="Arial" w:hAnsi="Arial" w:cs="Arial"/>
                <w:bdr w:val="none" w:sz="0" w:space="0" w:color="auto" w:frame="1"/>
              </w:rPr>
            </w:pPr>
          </w:p>
          <w:p w14:paraId="667E4ED2" w14:textId="77777777" w:rsidR="00E54124" w:rsidRDefault="00E54124" w:rsidP="00E54124">
            <w:pPr>
              <w:pStyle w:val="NormalWeb"/>
              <w:spacing w:before="0" w:beforeAutospacing="0" w:after="0" w:afterAutospacing="0"/>
              <w:rPr>
                <w:rFonts w:ascii="Arial" w:hAnsi="Arial" w:cs="Arial"/>
                <w:bdr w:val="none" w:sz="0" w:space="0" w:color="auto" w:frame="1"/>
              </w:rPr>
            </w:pPr>
          </w:p>
          <w:p w14:paraId="18DB7437" w14:textId="104C9F0C" w:rsidR="00E54124" w:rsidRDefault="00E54124" w:rsidP="00E54124">
            <w:pPr>
              <w:pStyle w:val="NormalWeb"/>
              <w:spacing w:before="0" w:beforeAutospacing="0" w:after="0" w:afterAutospacing="0"/>
              <w:rPr>
                <w:rFonts w:ascii="inherit" w:hAnsi="inherit" w:cs="Arial"/>
                <w:sz w:val="20"/>
                <w:szCs w:val="20"/>
              </w:rPr>
            </w:pPr>
            <w:r>
              <w:rPr>
                <w:rFonts w:ascii="Arial" w:hAnsi="Arial" w:cs="Arial"/>
                <w:bdr w:val="none" w:sz="0" w:space="0" w:color="auto" w:frame="1"/>
              </w:rPr>
              <w:t>Which step is essential in a simple research study involving one independent and one dependent construct?</w:t>
            </w:r>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7850"/>
            </w:tblGrid>
            <w:tr w:rsidR="00E54124" w14:paraId="3DF49D7C" w14:textId="77777777" w:rsidTr="00E54124">
              <w:tc>
                <w:tcPr>
                  <w:tcW w:w="0" w:type="auto"/>
                  <w:hideMark/>
                </w:tcPr>
                <w:p w14:paraId="36061ADA" w14:textId="77777777" w:rsidR="00E54124" w:rsidRDefault="00E54124" w:rsidP="00E54124">
                  <w:pPr>
                    <w:rPr>
                      <w:rFonts w:ascii="inherit" w:hAnsi="inherit" w:cs="Arial"/>
                      <w:sz w:val="20"/>
                      <w:szCs w:val="20"/>
                    </w:rPr>
                  </w:pPr>
                </w:p>
              </w:tc>
              <w:tc>
                <w:tcPr>
                  <w:tcW w:w="0" w:type="auto"/>
                  <w:hideMark/>
                </w:tcPr>
                <w:p w14:paraId="2340F1DE" w14:textId="77777777" w:rsidR="00E54124" w:rsidRDefault="00E54124" w:rsidP="00E54124">
                  <w:pPr>
                    <w:rPr>
                      <w:rFonts w:ascii="inherit" w:hAnsi="inherit" w:cs="Arial"/>
                      <w:color w:val="000000"/>
                      <w:sz w:val="19"/>
                      <w:szCs w:val="19"/>
                    </w:rPr>
                  </w:pPr>
                  <w:r>
                    <w:rPr>
                      <w:rFonts w:ascii="inherit" w:hAnsi="inherit" w:cs="Arial"/>
                      <w:color w:val="000000"/>
                      <w:sz w:val="19"/>
                      <w:szCs w:val="19"/>
                    </w:rPr>
                    <w:t>a.</w:t>
                  </w:r>
                </w:p>
              </w:tc>
              <w:tc>
                <w:tcPr>
                  <w:tcW w:w="0" w:type="auto"/>
                  <w:hideMark/>
                </w:tcPr>
                <w:p w14:paraId="0D8B8EDE" w14:textId="77777777" w:rsidR="00E54124" w:rsidRDefault="00E54124" w:rsidP="00E54124">
                  <w:pPr>
                    <w:pStyle w:val="NormalWeb"/>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analyse the IV-DV correlation statistically</w:t>
                  </w:r>
                </w:p>
              </w:tc>
            </w:tr>
            <w:tr w:rsidR="00E54124" w14:paraId="3CFD6D36" w14:textId="77777777" w:rsidTr="00E54124">
              <w:tc>
                <w:tcPr>
                  <w:tcW w:w="0" w:type="auto"/>
                  <w:hideMark/>
                </w:tcPr>
                <w:p w14:paraId="6C4A78C8" w14:textId="77777777" w:rsidR="00E54124" w:rsidRDefault="00E54124" w:rsidP="00E54124">
                  <w:pPr>
                    <w:rPr>
                      <w:rFonts w:ascii="inherit" w:hAnsi="inherit" w:cs="Arial"/>
                      <w:color w:val="000000"/>
                      <w:sz w:val="20"/>
                      <w:szCs w:val="20"/>
                    </w:rPr>
                  </w:pPr>
                </w:p>
              </w:tc>
              <w:tc>
                <w:tcPr>
                  <w:tcW w:w="0" w:type="auto"/>
                  <w:hideMark/>
                </w:tcPr>
                <w:p w14:paraId="00088F97" w14:textId="77777777" w:rsidR="00E54124" w:rsidRDefault="00E54124" w:rsidP="00E54124">
                  <w:pPr>
                    <w:rPr>
                      <w:rFonts w:ascii="inherit" w:hAnsi="inherit" w:cs="Arial"/>
                      <w:color w:val="000000"/>
                      <w:sz w:val="19"/>
                      <w:szCs w:val="19"/>
                    </w:rPr>
                  </w:pPr>
                  <w:r>
                    <w:rPr>
                      <w:rFonts w:ascii="inherit" w:hAnsi="inherit" w:cs="Arial"/>
                      <w:color w:val="000000"/>
                      <w:sz w:val="19"/>
                      <w:szCs w:val="19"/>
                    </w:rPr>
                    <w:t>b.</w:t>
                  </w:r>
                </w:p>
              </w:tc>
              <w:tc>
                <w:tcPr>
                  <w:tcW w:w="0" w:type="auto"/>
                  <w:hideMark/>
                </w:tcPr>
                <w:p w14:paraId="63793BF1" w14:textId="77777777" w:rsidR="00E54124" w:rsidRPr="00F506CE" w:rsidRDefault="00E54124" w:rsidP="00E54124">
                  <w:pPr>
                    <w:pStyle w:val="NormalWeb"/>
                    <w:spacing w:before="0" w:beforeAutospacing="0" w:after="0" w:afterAutospacing="0"/>
                    <w:rPr>
                      <w:rFonts w:ascii="inherit" w:hAnsi="inherit" w:cs="Arial"/>
                      <w:b/>
                      <w:color w:val="000000"/>
                      <w:sz w:val="20"/>
                      <w:szCs w:val="20"/>
                    </w:rPr>
                  </w:pPr>
                  <w:r w:rsidRPr="00F506CE">
                    <w:rPr>
                      <w:rFonts w:ascii="Arial" w:hAnsi="Arial" w:cs="Arial"/>
                      <w:b/>
                      <w:color w:val="000000"/>
                      <w:bdr w:val="none" w:sz="0" w:space="0" w:color="auto" w:frame="1"/>
                    </w:rPr>
                    <w:t>convert the relevant constructs into the independent variable (IV) and dependent variable (DV) via operationalisations</w:t>
                  </w:r>
                </w:p>
              </w:tc>
            </w:tr>
            <w:tr w:rsidR="00E54124" w14:paraId="7154B5D1" w14:textId="77777777" w:rsidTr="00E54124">
              <w:tc>
                <w:tcPr>
                  <w:tcW w:w="0" w:type="auto"/>
                  <w:hideMark/>
                </w:tcPr>
                <w:p w14:paraId="61537DDE" w14:textId="77777777" w:rsidR="00E54124" w:rsidRDefault="00E54124" w:rsidP="00E54124">
                  <w:pPr>
                    <w:rPr>
                      <w:rFonts w:ascii="inherit" w:hAnsi="inherit" w:cs="Arial"/>
                      <w:color w:val="000000"/>
                      <w:sz w:val="20"/>
                      <w:szCs w:val="20"/>
                    </w:rPr>
                  </w:pPr>
                </w:p>
              </w:tc>
              <w:tc>
                <w:tcPr>
                  <w:tcW w:w="0" w:type="auto"/>
                  <w:hideMark/>
                </w:tcPr>
                <w:p w14:paraId="5B1091E7" w14:textId="77777777" w:rsidR="00E54124" w:rsidRDefault="00E54124" w:rsidP="00E54124">
                  <w:pPr>
                    <w:rPr>
                      <w:rFonts w:ascii="inherit" w:hAnsi="inherit" w:cs="Arial"/>
                      <w:color w:val="000000"/>
                      <w:sz w:val="19"/>
                      <w:szCs w:val="19"/>
                    </w:rPr>
                  </w:pPr>
                  <w:r>
                    <w:rPr>
                      <w:rFonts w:ascii="inherit" w:hAnsi="inherit" w:cs="Arial"/>
                      <w:color w:val="000000"/>
                      <w:sz w:val="19"/>
                      <w:szCs w:val="19"/>
                    </w:rPr>
                    <w:t>c.</w:t>
                  </w:r>
                </w:p>
              </w:tc>
              <w:tc>
                <w:tcPr>
                  <w:tcW w:w="0" w:type="auto"/>
                  <w:hideMark/>
                </w:tcPr>
                <w:p w14:paraId="25BA261C" w14:textId="77777777" w:rsidR="00E54124" w:rsidRDefault="00E54124" w:rsidP="00E54124">
                  <w:pPr>
                    <w:pStyle w:val="NormalWeb"/>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manipulate the independent construct (with at least 2 levels)</w:t>
                  </w:r>
                </w:p>
              </w:tc>
            </w:tr>
            <w:tr w:rsidR="00E54124" w14:paraId="410192D0" w14:textId="77777777" w:rsidTr="00E54124">
              <w:tc>
                <w:tcPr>
                  <w:tcW w:w="0" w:type="auto"/>
                  <w:hideMark/>
                </w:tcPr>
                <w:p w14:paraId="59D0153A" w14:textId="77777777" w:rsidR="00E54124" w:rsidRDefault="00E54124" w:rsidP="00E54124">
                  <w:pPr>
                    <w:rPr>
                      <w:rFonts w:ascii="inherit" w:hAnsi="inherit" w:cs="Arial"/>
                      <w:color w:val="000000"/>
                      <w:sz w:val="20"/>
                      <w:szCs w:val="20"/>
                    </w:rPr>
                  </w:pPr>
                </w:p>
              </w:tc>
              <w:tc>
                <w:tcPr>
                  <w:tcW w:w="0" w:type="auto"/>
                  <w:hideMark/>
                </w:tcPr>
                <w:p w14:paraId="1ECB271E" w14:textId="77777777" w:rsidR="00E54124" w:rsidRDefault="00E54124" w:rsidP="00E54124">
                  <w:pPr>
                    <w:rPr>
                      <w:rFonts w:ascii="inherit" w:hAnsi="inherit" w:cs="Arial"/>
                      <w:color w:val="000000"/>
                      <w:sz w:val="19"/>
                      <w:szCs w:val="19"/>
                    </w:rPr>
                  </w:pPr>
                  <w:r>
                    <w:rPr>
                      <w:rFonts w:ascii="inherit" w:hAnsi="inherit" w:cs="Arial"/>
                      <w:color w:val="000000"/>
                      <w:sz w:val="19"/>
                      <w:szCs w:val="19"/>
                    </w:rPr>
                    <w:t>d.</w:t>
                  </w:r>
                </w:p>
              </w:tc>
              <w:tc>
                <w:tcPr>
                  <w:tcW w:w="0" w:type="auto"/>
                  <w:hideMark/>
                </w:tcPr>
                <w:p w14:paraId="72A86397" w14:textId="77777777" w:rsidR="00E54124" w:rsidRDefault="00E54124" w:rsidP="00E54124">
                  <w:pPr>
                    <w:pStyle w:val="NormalWeb"/>
                    <w:spacing w:before="0" w:beforeAutospacing="0" w:after="0" w:afterAutospacing="0"/>
                    <w:rPr>
                      <w:rFonts w:ascii="inherit" w:hAnsi="inherit" w:cs="Arial"/>
                      <w:color w:val="000000"/>
                      <w:sz w:val="20"/>
                      <w:szCs w:val="20"/>
                    </w:rPr>
                  </w:pPr>
                  <w:r>
                    <w:rPr>
                      <w:rFonts w:ascii="Arial" w:hAnsi="Arial" w:cs="Arial"/>
                      <w:color w:val="000000"/>
                      <w:bdr w:val="none" w:sz="0" w:space="0" w:color="auto" w:frame="1"/>
                    </w:rPr>
                    <w:t>All answers are correct</w:t>
                  </w:r>
                </w:p>
              </w:tc>
            </w:tr>
          </w:tbl>
          <w:p w14:paraId="714DC8F9" w14:textId="51F72DCD" w:rsidR="00E54124" w:rsidRPr="00E54124" w:rsidRDefault="00E54124" w:rsidP="00E54124">
            <w:pPr>
              <w:rPr>
                <w:rFonts w:ascii="inherit" w:eastAsia="Times New Roman" w:hAnsi="inherit" w:cs="Arial"/>
                <w:sz w:val="20"/>
                <w:szCs w:val="20"/>
                <w:lang w:eastAsia="en-GB"/>
              </w:rPr>
            </w:pPr>
          </w:p>
        </w:tc>
      </w:tr>
    </w:tbl>
    <w:p w14:paraId="28B98763" w14:textId="77777777" w:rsidR="00E54124" w:rsidRPr="00E54124" w:rsidRDefault="00E54124" w:rsidP="00E54124">
      <w:pPr>
        <w:shd w:val="clear" w:color="auto" w:fill="FFFFFF"/>
        <w:outlineLvl w:val="2"/>
        <w:rPr>
          <w:rFonts w:ascii="Arial" w:eastAsia="Times New Roman" w:hAnsi="Arial" w:cs="Arial"/>
          <w:b/>
          <w:bCs/>
          <w:caps/>
          <w:color w:val="333333"/>
          <w:sz w:val="21"/>
          <w:szCs w:val="21"/>
          <w:lang w:eastAsia="en-GB"/>
        </w:rPr>
      </w:pPr>
      <w:r w:rsidRPr="00E54124">
        <w:rPr>
          <w:rFonts w:ascii="Arial" w:eastAsia="Times New Roman" w:hAnsi="Arial" w:cs="Arial"/>
          <w:b/>
          <w:bCs/>
          <w:caps/>
          <w:color w:val="333333"/>
          <w:sz w:val="21"/>
          <w:szCs w:val="21"/>
          <w:lang w:eastAsia="en-GB"/>
        </w:rPr>
        <w:t>QUESTION 31</w:t>
      </w:r>
    </w:p>
    <w:p w14:paraId="708B96FC" w14:textId="77777777" w:rsidR="00E54124" w:rsidRPr="00E54124" w:rsidRDefault="00E54124" w:rsidP="00E54124">
      <w:pPr>
        <w:numPr>
          <w:ilvl w:val="0"/>
          <w:numId w:val="15"/>
        </w:num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Researchers hypothesise that working memory capacity affects arithmetic ability. In their study they perform a t-test to compare students good and poor at arithmetic on scores in a working memory test. The independent construct for the study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7022"/>
      </w:tblGrid>
      <w:tr w:rsidR="00E54124" w:rsidRPr="00E54124" w14:paraId="6AFE907F" w14:textId="77777777" w:rsidTr="00E54124">
        <w:tc>
          <w:tcPr>
            <w:tcW w:w="0" w:type="auto"/>
            <w:hideMark/>
          </w:tcPr>
          <w:p w14:paraId="362C4054"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AAC96E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2A2510B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arithmetic ability</w:t>
            </w:r>
          </w:p>
        </w:tc>
      </w:tr>
      <w:tr w:rsidR="00E54124" w:rsidRPr="00E54124" w14:paraId="01B1FC9F" w14:textId="77777777" w:rsidTr="00E54124">
        <w:tc>
          <w:tcPr>
            <w:tcW w:w="0" w:type="auto"/>
            <w:hideMark/>
          </w:tcPr>
          <w:p w14:paraId="42FA407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586DC8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71C7310F"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there is no independent construct because nothing is manipulated</w:t>
            </w:r>
          </w:p>
        </w:tc>
      </w:tr>
      <w:tr w:rsidR="00E54124" w:rsidRPr="00E54124" w14:paraId="32729393" w14:textId="77777777" w:rsidTr="00E54124">
        <w:tc>
          <w:tcPr>
            <w:tcW w:w="0" w:type="auto"/>
            <w:hideMark/>
          </w:tcPr>
          <w:p w14:paraId="24351018"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2B7224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66AA685D"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relationship between arithmetic and working memory</w:t>
            </w:r>
          </w:p>
        </w:tc>
      </w:tr>
      <w:tr w:rsidR="00E54124" w:rsidRPr="00E54124" w14:paraId="18CD51CB" w14:textId="77777777" w:rsidTr="00E54124">
        <w:tc>
          <w:tcPr>
            <w:tcW w:w="0" w:type="auto"/>
            <w:hideMark/>
          </w:tcPr>
          <w:p w14:paraId="7094356F"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0D2C4A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55C84D6E" w14:textId="16A2C8BA" w:rsidR="00E54124" w:rsidRPr="00F506CE" w:rsidRDefault="00E54124" w:rsidP="00E54124">
            <w:pPr>
              <w:rPr>
                <w:rFonts w:ascii="Arial" w:eastAsia="Times New Roman" w:hAnsi="Arial" w:cs="Arial"/>
                <w:b/>
                <w:bdr w:val="none" w:sz="0" w:space="0" w:color="auto" w:frame="1"/>
                <w:lang w:eastAsia="en-GB"/>
              </w:rPr>
            </w:pPr>
            <w:r w:rsidRPr="00F506CE">
              <w:rPr>
                <w:rFonts w:ascii="Arial" w:eastAsia="Times New Roman" w:hAnsi="Arial" w:cs="Arial"/>
                <w:b/>
                <w:bdr w:val="none" w:sz="0" w:space="0" w:color="auto" w:frame="1"/>
                <w:lang w:eastAsia="en-GB"/>
              </w:rPr>
              <w:t>working memory capacity</w:t>
            </w:r>
          </w:p>
          <w:p w14:paraId="7DFB3366" w14:textId="77777777" w:rsidR="00E54124" w:rsidRDefault="00E54124" w:rsidP="00E54124">
            <w:pPr>
              <w:rPr>
                <w:rFonts w:ascii="Arial" w:eastAsia="Times New Roman" w:hAnsi="Arial" w:cs="Arial"/>
                <w:bdr w:val="none" w:sz="0" w:space="0" w:color="auto" w:frame="1"/>
                <w:lang w:eastAsia="en-GB"/>
              </w:rPr>
            </w:pPr>
          </w:p>
          <w:p w14:paraId="30CF3913" w14:textId="3D648ED5" w:rsidR="00E54124" w:rsidRPr="00E54124" w:rsidRDefault="00E54124" w:rsidP="00E54124">
            <w:pPr>
              <w:rPr>
                <w:rFonts w:ascii="inherit" w:eastAsia="Times New Roman" w:hAnsi="inherit" w:cs="Arial"/>
                <w:sz w:val="20"/>
                <w:szCs w:val="20"/>
                <w:lang w:eastAsia="en-GB"/>
              </w:rPr>
            </w:pPr>
          </w:p>
        </w:tc>
      </w:tr>
    </w:tbl>
    <w:p w14:paraId="27D63EAF"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 xml:space="preserve">Regression artifacts are likely to confound results </w:t>
      </w:r>
      <w:proofErr w:type="gramStart"/>
      <w:r w:rsidRPr="00E54124">
        <w:rPr>
          <w:rFonts w:ascii="Arial" w:eastAsia="Times New Roman" w:hAnsi="Arial" w:cs="Arial"/>
          <w:bdr w:val="none" w:sz="0" w:space="0" w:color="auto" w:frame="1"/>
          <w:lang w:eastAsia="en-GB"/>
        </w:rPr>
        <w:t>when</w:t>
      </w:r>
      <w:r w:rsidRPr="00E54124">
        <w:rPr>
          <w:rFonts w:ascii="inherit" w:eastAsia="Times New Roman" w:hAnsi="inherit" w:cs="Arial"/>
          <w:sz w:val="20"/>
          <w:szCs w:val="20"/>
          <w:lang w:eastAsia="en-GB"/>
        </w:rPr>
        <w:t> :</w:t>
      </w:r>
      <w:proofErr w:type="gramEnd"/>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8809"/>
      </w:tblGrid>
      <w:tr w:rsidR="00E54124" w:rsidRPr="00E54124" w14:paraId="6F3D2521" w14:textId="77777777" w:rsidTr="00E54124">
        <w:tc>
          <w:tcPr>
            <w:tcW w:w="0" w:type="auto"/>
            <w:hideMark/>
          </w:tcPr>
          <w:p w14:paraId="612F92BF"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91D8BB1"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a.</w:t>
            </w:r>
          </w:p>
        </w:tc>
        <w:tc>
          <w:tcPr>
            <w:tcW w:w="0" w:type="auto"/>
            <w:hideMark/>
          </w:tcPr>
          <w:p w14:paraId="7D84EB20"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whenever a regression is computed to test for an association between an independent and dependent variable</w:t>
            </w:r>
          </w:p>
        </w:tc>
      </w:tr>
      <w:tr w:rsidR="00E54124" w:rsidRPr="00E54124" w14:paraId="2BD25BD4" w14:textId="77777777" w:rsidTr="00E54124">
        <w:tc>
          <w:tcPr>
            <w:tcW w:w="0" w:type="auto"/>
            <w:hideMark/>
          </w:tcPr>
          <w:p w14:paraId="17C66298"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30C12195"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b.</w:t>
            </w:r>
          </w:p>
        </w:tc>
        <w:tc>
          <w:tcPr>
            <w:tcW w:w="0" w:type="auto"/>
            <w:hideMark/>
          </w:tcPr>
          <w:p w14:paraId="7C322C17" w14:textId="77777777" w:rsidR="00E54124" w:rsidRPr="00F506CE" w:rsidRDefault="00E54124" w:rsidP="00E54124">
            <w:pPr>
              <w:rPr>
                <w:rFonts w:ascii="inherit" w:eastAsia="Times New Roman" w:hAnsi="inherit" w:cs="Arial"/>
                <w:b/>
                <w:color w:val="000000"/>
                <w:sz w:val="20"/>
                <w:szCs w:val="20"/>
                <w:lang w:eastAsia="en-GB"/>
              </w:rPr>
            </w:pPr>
            <w:r w:rsidRPr="00F506CE">
              <w:rPr>
                <w:rFonts w:ascii="Arial" w:eastAsia="Times New Roman" w:hAnsi="Arial" w:cs="Arial"/>
                <w:b/>
                <w:color w:val="000000"/>
                <w:bdr w:val="none" w:sz="0" w:space="0" w:color="auto" w:frame="1"/>
                <w:lang w:eastAsia="en-GB"/>
              </w:rPr>
              <w:t>groups are selected on the basis of their extreme scores on a variable that is uncorrelated with the dependent variable</w:t>
            </w:r>
          </w:p>
        </w:tc>
      </w:tr>
      <w:tr w:rsidR="00E54124" w:rsidRPr="00E54124" w14:paraId="1D361866" w14:textId="77777777" w:rsidTr="00E54124">
        <w:tc>
          <w:tcPr>
            <w:tcW w:w="0" w:type="auto"/>
            <w:hideMark/>
          </w:tcPr>
          <w:p w14:paraId="40199607"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309D655B"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c.</w:t>
            </w:r>
          </w:p>
        </w:tc>
        <w:tc>
          <w:tcPr>
            <w:tcW w:w="0" w:type="auto"/>
            <w:hideMark/>
          </w:tcPr>
          <w:p w14:paraId="21463398"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groups are selected on the basis of extreme scores on the dependent variable, which is not 100% reliable</w:t>
            </w:r>
          </w:p>
        </w:tc>
      </w:tr>
      <w:tr w:rsidR="00E54124" w:rsidRPr="00E54124" w14:paraId="4BB937D3" w14:textId="77777777" w:rsidTr="00E54124">
        <w:tc>
          <w:tcPr>
            <w:tcW w:w="0" w:type="auto"/>
            <w:hideMark/>
          </w:tcPr>
          <w:p w14:paraId="3F52D427"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67A1A080"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d.</w:t>
            </w:r>
          </w:p>
        </w:tc>
        <w:tc>
          <w:tcPr>
            <w:tcW w:w="0" w:type="auto"/>
            <w:hideMark/>
          </w:tcPr>
          <w:p w14:paraId="54DE1403" w14:textId="77777777" w:rsidR="00E54124" w:rsidRDefault="00E54124" w:rsidP="00E54124">
            <w:pPr>
              <w:rPr>
                <w:rFonts w:ascii="Arial" w:eastAsia="Times New Roman" w:hAnsi="Arial" w:cs="Arial"/>
                <w:color w:val="000000"/>
                <w:bdr w:val="none" w:sz="0" w:space="0" w:color="auto" w:frame="1"/>
                <w:lang w:eastAsia="en-GB"/>
              </w:rPr>
            </w:pPr>
            <w:r w:rsidRPr="00E54124">
              <w:rPr>
                <w:rFonts w:ascii="Arial" w:eastAsia="Times New Roman" w:hAnsi="Arial" w:cs="Arial"/>
                <w:color w:val="000000"/>
                <w:bdr w:val="none" w:sz="0" w:space="0" w:color="auto" w:frame="1"/>
                <w:lang w:eastAsia="en-GB"/>
              </w:rPr>
              <w:t>groups are measured multiple times before a treatment program and multiple times after the program</w:t>
            </w:r>
          </w:p>
          <w:p w14:paraId="6ED00534" w14:textId="77777777" w:rsidR="00E54124" w:rsidRDefault="00E54124" w:rsidP="00E54124">
            <w:pPr>
              <w:rPr>
                <w:rFonts w:ascii="inherit" w:eastAsia="Times New Roman" w:hAnsi="inherit" w:cs="Arial"/>
                <w:color w:val="000000"/>
                <w:sz w:val="20"/>
                <w:szCs w:val="20"/>
                <w:lang w:eastAsia="en-GB"/>
              </w:rPr>
            </w:pPr>
          </w:p>
          <w:p w14:paraId="3E974184" w14:textId="66B2A77B" w:rsidR="00E54124" w:rsidRPr="00E54124" w:rsidRDefault="00E54124" w:rsidP="00E54124">
            <w:pPr>
              <w:rPr>
                <w:rFonts w:ascii="inherit" w:eastAsia="Times New Roman" w:hAnsi="inherit" w:cs="Arial"/>
                <w:color w:val="000000"/>
                <w:sz w:val="20"/>
                <w:szCs w:val="20"/>
                <w:lang w:eastAsia="en-GB"/>
              </w:rPr>
            </w:pPr>
          </w:p>
        </w:tc>
      </w:tr>
    </w:tbl>
    <w:p w14:paraId="5DDB5EEF" w14:textId="77777777"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Participants judging the simplicity of metaphors are assigned to one of three types of grammatical structure of metaphorical expressions. In addition, for assessment of learning effects, all participants are to make judgments on four testing occasions. This design can be described 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5714"/>
      </w:tblGrid>
      <w:tr w:rsidR="00E54124" w:rsidRPr="00E54124" w14:paraId="1BC0DD82" w14:textId="77777777" w:rsidTr="00E54124">
        <w:tc>
          <w:tcPr>
            <w:tcW w:w="0" w:type="auto"/>
            <w:hideMark/>
          </w:tcPr>
          <w:p w14:paraId="43D5E1D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F451DCF"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19959D51"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7 variable between-participants non-factorial design</w:t>
            </w:r>
          </w:p>
        </w:tc>
      </w:tr>
      <w:tr w:rsidR="00E54124" w:rsidRPr="00E54124" w14:paraId="27261F7B" w14:textId="77777777" w:rsidTr="00E54124">
        <w:tc>
          <w:tcPr>
            <w:tcW w:w="0" w:type="auto"/>
            <w:hideMark/>
          </w:tcPr>
          <w:p w14:paraId="50FE76B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4D1DA7B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05B90CA1" w14:textId="77777777" w:rsidR="00E54124" w:rsidRPr="00F506CE" w:rsidRDefault="00E54124" w:rsidP="00E54124">
            <w:pPr>
              <w:rPr>
                <w:rFonts w:ascii="inherit" w:eastAsia="Times New Roman" w:hAnsi="inherit" w:cs="Arial"/>
                <w:b/>
                <w:sz w:val="20"/>
                <w:szCs w:val="20"/>
                <w:lang w:eastAsia="en-GB"/>
              </w:rPr>
            </w:pPr>
            <w:r w:rsidRPr="00F506CE">
              <w:rPr>
                <w:rFonts w:ascii="Arial" w:eastAsia="Times New Roman" w:hAnsi="Arial" w:cs="Arial"/>
                <w:b/>
                <w:bdr w:val="none" w:sz="0" w:space="0" w:color="auto" w:frame="1"/>
                <w:lang w:eastAsia="en-GB"/>
              </w:rPr>
              <w:t>a 2 variable between-participants factorial design</w:t>
            </w:r>
          </w:p>
        </w:tc>
      </w:tr>
      <w:tr w:rsidR="00E54124" w:rsidRPr="00E54124" w14:paraId="63F7A30A" w14:textId="77777777" w:rsidTr="00E54124">
        <w:tc>
          <w:tcPr>
            <w:tcW w:w="0" w:type="auto"/>
            <w:hideMark/>
          </w:tcPr>
          <w:p w14:paraId="7C9284D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BFF90DD"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366536E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7 variable mixed factorial design</w:t>
            </w:r>
          </w:p>
        </w:tc>
      </w:tr>
      <w:tr w:rsidR="00E54124" w:rsidRPr="00E54124" w14:paraId="33F71E27" w14:textId="77777777" w:rsidTr="00E54124">
        <w:tc>
          <w:tcPr>
            <w:tcW w:w="0" w:type="auto"/>
            <w:hideMark/>
          </w:tcPr>
          <w:p w14:paraId="2E36AB26"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2509598"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688791F4"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 2 variable mixed factorial design</w:t>
            </w:r>
          </w:p>
        </w:tc>
      </w:tr>
    </w:tbl>
    <w:p w14:paraId="524BA990" w14:textId="28EFDA39" w:rsidR="00883637" w:rsidRDefault="00ED0B24"/>
    <w:p w14:paraId="1130C3CC" w14:textId="77777777" w:rsidR="00E54124" w:rsidRPr="00E54124" w:rsidRDefault="00E54124" w:rsidP="00E54124">
      <w:pPr>
        <w:numPr>
          <w:ilvl w:val="0"/>
          <w:numId w:val="23"/>
        </w:numPr>
        <w:shd w:val="clear" w:color="auto" w:fill="FFFFFF"/>
        <w:rPr>
          <w:rFonts w:ascii="inherit" w:eastAsia="Times New Roman" w:hAnsi="inherit" w:cs="Arial"/>
          <w:color w:val="000000"/>
          <w:sz w:val="20"/>
          <w:szCs w:val="20"/>
          <w:lang w:eastAsia="en-GB"/>
        </w:rPr>
      </w:pPr>
      <w:r w:rsidRPr="00E54124">
        <w:rPr>
          <w:rFonts w:ascii="inherit" w:eastAsia="Times New Roman" w:hAnsi="inherit" w:cs="Arial"/>
          <w:color w:val="000000"/>
          <w:sz w:val="20"/>
          <w:szCs w:val="20"/>
          <w:lang w:eastAsia="en-GB"/>
        </w:rPr>
        <w:t>Case Study II: </w:t>
      </w:r>
      <w:r w:rsidRPr="00E54124">
        <w:rPr>
          <w:rFonts w:ascii="Arial" w:eastAsia="Times New Roman" w:hAnsi="Arial" w:cs="Arial"/>
          <w:color w:val="000000"/>
          <w:bdr w:val="none" w:sz="0" w:space="0" w:color="auto" w:frame="1"/>
          <w:lang w:eastAsia="en-GB"/>
        </w:rPr>
        <w:t>Middle-level managers in a large company were instructed to implement a mentoring system for junior staff. Managerial staff were asked to encourage junior staff in their areas to enter into mentoring relationships with them, and the mentor system was to be phased in over 5 years. At the end of the first 30 months, the managing director assessed the program, and found that almost 70% of junior staff were being mentored, and that a significantly higher proportion of mentored than non-mentored staff had received promotions from an independent assessment panel in that period. She concluded that mentoring was assisting the career development of junior staff and decided to expand the program. </w:t>
      </w:r>
    </w:p>
    <w:p w14:paraId="16D42AF9" w14:textId="77777777" w:rsidR="00E54124" w:rsidRPr="00E54124" w:rsidRDefault="00E54124" w:rsidP="00E54124">
      <w:pPr>
        <w:shd w:val="clear" w:color="auto" w:fill="FFFFFF"/>
        <w:ind w:left="720"/>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What is the most likely significant weakness of this study? (4 marks)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01618603" w14:textId="77777777" w:rsidTr="00E54124">
        <w:tc>
          <w:tcPr>
            <w:tcW w:w="0" w:type="auto"/>
            <w:hideMark/>
          </w:tcPr>
          <w:p w14:paraId="64815F55"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23327A7"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0F852177"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data were probably averaged prior to computing the proportions, which led to Simpson’s Paradox</w:t>
            </w:r>
          </w:p>
        </w:tc>
      </w:tr>
      <w:tr w:rsidR="00E54124" w:rsidRPr="00E54124" w14:paraId="231AE422" w14:textId="77777777" w:rsidTr="00E54124">
        <w:tc>
          <w:tcPr>
            <w:tcW w:w="0" w:type="auto"/>
            <w:hideMark/>
          </w:tcPr>
          <w:p w14:paraId="155EC1E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F41D08C"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4AEA8C73"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Too much time elapsed between the start of the program and the evaluation, giving rise to possible history and maturation confounds</w:t>
            </w:r>
          </w:p>
        </w:tc>
      </w:tr>
      <w:tr w:rsidR="00E54124" w:rsidRPr="00E54124" w14:paraId="4A32B445" w14:textId="77777777" w:rsidTr="00E54124">
        <w:tc>
          <w:tcPr>
            <w:tcW w:w="0" w:type="auto"/>
            <w:hideMark/>
          </w:tcPr>
          <w:p w14:paraId="59AEA359"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BBD739D"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4E08FF30" w14:textId="77777777" w:rsidR="00E54124" w:rsidRPr="00F506CE" w:rsidRDefault="00E54124" w:rsidP="00E54124">
            <w:pPr>
              <w:rPr>
                <w:rFonts w:ascii="inherit" w:eastAsia="Times New Roman" w:hAnsi="inherit" w:cs="Arial"/>
                <w:b/>
                <w:sz w:val="20"/>
                <w:szCs w:val="20"/>
                <w:lang w:eastAsia="en-GB"/>
              </w:rPr>
            </w:pPr>
            <w:r w:rsidRPr="00F506CE">
              <w:rPr>
                <w:rFonts w:ascii="Arial" w:eastAsia="Times New Roman" w:hAnsi="Arial" w:cs="Arial"/>
                <w:b/>
                <w:bdr w:val="none" w:sz="0" w:space="0" w:color="auto" w:frame="1"/>
                <w:lang w:eastAsia="en-GB"/>
              </w:rPr>
              <w:t>The study probably recruited volunteers for the program, who were more likely to be ambitious, which could have confounded the results</w:t>
            </w:r>
          </w:p>
        </w:tc>
      </w:tr>
      <w:tr w:rsidR="00E54124" w:rsidRPr="00E54124" w14:paraId="3E76752F" w14:textId="77777777" w:rsidTr="00E54124">
        <w:tc>
          <w:tcPr>
            <w:tcW w:w="0" w:type="auto"/>
            <w:hideMark/>
          </w:tcPr>
          <w:p w14:paraId="163AA11F"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243E4DF"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61B02B35"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The assessment panel deciding over promotions probably knew who was in the program vs. not, which could have confounded the results</w:t>
            </w:r>
          </w:p>
        </w:tc>
      </w:tr>
    </w:tbl>
    <w:p w14:paraId="14939473" w14:textId="617A5940" w:rsidR="00E54124" w:rsidRDefault="00E54124"/>
    <w:p w14:paraId="2DBEC98A" w14:textId="0B466C15" w:rsidR="00E54124" w:rsidRDefault="00E54124"/>
    <w:p w14:paraId="7BC6F395" w14:textId="77777777" w:rsidR="00E54124" w:rsidRPr="00E54124" w:rsidRDefault="00E54124" w:rsidP="00E54124">
      <w:pPr>
        <w:numPr>
          <w:ilvl w:val="0"/>
          <w:numId w:val="24"/>
        </w:numPr>
        <w:shd w:val="clear" w:color="auto" w:fill="FFFFFF"/>
        <w:rPr>
          <w:rFonts w:ascii="inherit" w:eastAsia="Times New Roman" w:hAnsi="inherit" w:cs="Arial"/>
          <w:color w:val="000000"/>
          <w:sz w:val="20"/>
          <w:szCs w:val="20"/>
          <w:lang w:eastAsia="en-GB"/>
        </w:rPr>
      </w:pPr>
      <w:r w:rsidRPr="00E54124">
        <w:rPr>
          <w:rFonts w:ascii="inherit" w:eastAsia="Times New Roman" w:hAnsi="inherit" w:cs="Arial"/>
          <w:color w:val="000000"/>
          <w:sz w:val="20"/>
          <w:szCs w:val="20"/>
          <w:lang w:eastAsia="en-GB"/>
        </w:rPr>
        <w:t>Case Study II: </w:t>
      </w:r>
      <w:r w:rsidRPr="00E54124">
        <w:rPr>
          <w:rFonts w:ascii="Arial" w:eastAsia="Times New Roman" w:hAnsi="Arial" w:cs="Arial"/>
          <w:color w:val="000000"/>
          <w:bdr w:val="none" w:sz="0" w:space="0" w:color="auto" w:frame="1"/>
          <w:lang w:eastAsia="en-GB"/>
        </w:rPr>
        <w:t>Middle-level managers in a large company were instructed to implement a mentoring system for junior staff. Managerial staff were asked to encourage junior staff in their areas to enter into mentoring relationships with them, and the mentor system was to be phased in over 5 years. At the end of the first 30 months, the managing director assessed the program, and found that almost 70% of junior staff were being mentored, and that a significantly higher proportion of mentored than non-mentored staff had received promotions from an independent assessment panel in that period. She concluded that mentoring was assisting the career development of junior staff and decided to expand the program.</w:t>
      </w:r>
    </w:p>
    <w:p w14:paraId="1A7B96C3" w14:textId="77777777" w:rsidR="00E54124" w:rsidRPr="00E54124" w:rsidRDefault="00E54124" w:rsidP="00E54124">
      <w:pPr>
        <w:shd w:val="clear" w:color="auto" w:fill="FFFFFF"/>
        <w:ind w:left="720"/>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What kind of statistical test should the analysts of this study use? (2 marks)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1778"/>
      </w:tblGrid>
      <w:tr w:rsidR="00E54124" w:rsidRPr="00E54124" w14:paraId="7A22A0FC" w14:textId="77777777" w:rsidTr="00E54124">
        <w:tc>
          <w:tcPr>
            <w:tcW w:w="0" w:type="auto"/>
            <w:hideMark/>
          </w:tcPr>
          <w:p w14:paraId="12538598"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2938C80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025E63AD" w14:textId="77777777" w:rsidR="00E54124" w:rsidRPr="00ED0B24" w:rsidRDefault="00E54124" w:rsidP="00E54124">
            <w:pPr>
              <w:rPr>
                <w:rFonts w:ascii="inherit" w:eastAsia="Times New Roman" w:hAnsi="inherit" w:cs="Arial"/>
                <w:b/>
                <w:sz w:val="20"/>
                <w:szCs w:val="20"/>
                <w:lang w:eastAsia="en-GB"/>
              </w:rPr>
            </w:pPr>
            <w:r w:rsidRPr="00ED0B24">
              <w:rPr>
                <w:rFonts w:ascii="Arial" w:eastAsia="Times New Roman" w:hAnsi="Arial" w:cs="Arial"/>
                <w:b/>
                <w:bdr w:val="none" w:sz="0" w:space="0" w:color="auto" w:frame="1"/>
                <w:lang w:eastAsia="en-GB"/>
              </w:rPr>
              <w:t>Correlation</w:t>
            </w:r>
          </w:p>
        </w:tc>
      </w:tr>
      <w:tr w:rsidR="00E54124" w:rsidRPr="00E54124" w14:paraId="32D1C17F" w14:textId="77777777" w:rsidTr="00E54124">
        <w:tc>
          <w:tcPr>
            <w:tcW w:w="0" w:type="auto"/>
            <w:hideMark/>
          </w:tcPr>
          <w:p w14:paraId="1D86EC25"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C1E16F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0962EAAE"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Chi-Square Test</w:t>
            </w:r>
          </w:p>
        </w:tc>
      </w:tr>
      <w:tr w:rsidR="00E54124" w:rsidRPr="00E54124" w14:paraId="770732F5" w14:textId="77777777" w:rsidTr="00E54124">
        <w:tc>
          <w:tcPr>
            <w:tcW w:w="0" w:type="auto"/>
            <w:hideMark/>
          </w:tcPr>
          <w:p w14:paraId="33F8E607"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E9D598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25819393"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ANOVA</w:t>
            </w:r>
          </w:p>
        </w:tc>
      </w:tr>
      <w:tr w:rsidR="00E54124" w:rsidRPr="00E54124" w14:paraId="34352274" w14:textId="77777777" w:rsidTr="00E54124">
        <w:tc>
          <w:tcPr>
            <w:tcW w:w="0" w:type="auto"/>
            <w:hideMark/>
          </w:tcPr>
          <w:p w14:paraId="6A3AE8EC"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10692C1"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2438DAF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T-test</w:t>
            </w:r>
          </w:p>
        </w:tc>
      </w:tr>
    </w:tbl>
    <w:p w14:paraId="0D1B18E8" w14:textId="77777777"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sz w:val="20"/>
          <w:szCs w:val="20"/>
          <w:bdr w:val="none" w:sz="0" w:space="0" w:color="auto" w:frame="1"/>
          <w:lang w:eastAsia="en-GB"/>
        </w:rPr>
        <w:t>Case Study II</w:t>
      </w:r>
    </w:p>
    <w:p w14:paraId="6397256A" w14:textId="77777777" w:rsidR="00E54124" w:rsidRPr="00E54124" w:rsidRDefault="00E54124" w:rsidP="00E54124">
      <w:pPr>
        <w:shd w:val="clear" w:color="auto" w:fill="FFFFFF"/>
        <w:ind w:left="720"/>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Middle-level managers in a large company were instructed to implement a mentoring system for junior staff. Managerial staff were asked to encourage junior staff in their areas to enter into mentoring relationships with them, and the mentor system was to be phased in over 5 years. At the end of the first 30 months, the managing director assessed the program, and found that almost 70% of junior staff were being mentored, and that a significantly higher proportion of mentored than non-mentored staff had received promotions from an independent assessment panel in that period. She concluded that mentoring was assisting the career development of junior staff and decided to expand the program.</w:t>
      </w:r>
    </w:p>
    <w:p w14:paraId="388348FF" w14:textId="77777777" w:rsidR="00E54124" w:rsidRPr="00E54124" w:rsidRDefault="00E54124" w:rsidP="00E54124">
      <w:pPr>
        <w:shd w:val="clear" w:color="auto" w:fill="FFFFFF"/>
        <w:ind w:left="720"/>
        <w:rPr>
          <w:rFonts w:ascii="Arial" w:eastAsia="Times New Roman" w:hAnsi="Arial" w:cs="Arial"/>
          <w:color w:val="000000"/>
          <w:lang w:eastAsia="en-GB"/>
        </w:rPr>
      </w:pPr>
      <w:r w:rsidRPr="00E54124">
        <w:rPr>
          <w:rFonts w:ascii="Arial" w:eastAsia="Times New Roman" w:hAnsi="Arial" w:cs="Arial"/>
          <w:color w:val="000000"/>
          <w:bdr w:val="none" w:sz="0" w:space="0" w:color="auto" w:frame="1"/>
          <w:lang w:eastAsia="en-GB"/>
        </w:rPr>
        <w:t>What is the design of this study? (2 marks)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3525"/>
      </w:tblGrid>
      <w:tr w:rsidR="00E54124" w:rsidRPr="00E54124" w14:paraId="48219284" w14:textId="77777777" w:rsidTr="00E54124">
        <w:tc>
          <w:tcPr>
            <w:tcW w:w="0" w:type="auto"/>
            <w:hideMark/>
          </w:tcPr>
          <w:p w14:paraId="1F943149" w14:textId="77777777" w:rsidR="00E54124" w:rsidRPr="00E54124" w:rsidRDefault="00E54124" w:rsidP="00E54124">
            <w:pPr>
              <w:shd w:val="clear" w:color="auto" w:fill="FFFFFF"/>
              <w:ind w:left="720"/>
              <w:rPr>
                <w:rFonts w:ascii="Arial" w:eastAsia="Times New Roman" w:hAnsi="Arial" w:cs="Arial"/>
                <w:color w:val="000000"/>
                <w:lang w:eastAsia="en-GB"/>
              </w:rPr>
            </w:pPr>
          </w:p>
        </w:tc>
        <w:tc>
          <w:tcPr>
            <w:tcW w:w="0" w:type="auto"/>
            <w:hideMark/>
          </w:tcPr>
          <w:p w14:paraId="13337E69"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39854129" w14:textId="77777777" w:rsidR="00E54124" w:rsidRPr="00ED0B24" w:rsidRDefault="00E54124" w:rsidP="00E54124">
            <w:pPr>
              <w:rPr>
                <w:rFonts w:ascii="inherit" w:eastAsia="Times New Roman" w:hAnsi="inherit" w:cs="Arial"/>
                <w:b/>
                <w:sz w:val="20"/>
                <w:szCs w:val="20"/>
                <w:lang w:eastAsia="en-GB"/>
              </w:rPr>
            </w:pPr>
            <w:r w:rsidRPr="00ED0B24">
              <w:rPr>
                <w:rFonts w:ascii="Arial" w:eastAsia="Times New Roman" w:hAnsi="Arial" w:cs="Arial"/>
                <w:b/>
                <w:bdr w:val="none" w:sz="0" w:space="0" w:color="auto" w:frame="1"/>
                <w:lang w:eastAsia="en-GB"/>
              </w:rPr>
              <w:t>None of the answers is correct</w:t>
            </w:r>
          </w:p>
        </w:tc>
      </w:tr>
      <w:tr w:rsidR="00E54124" w:rsidRPr="00E54124" w14:paraId="4FA59CCC" w14:textId="77777777" w:rsidTr="00E54124">
        <w:tc>
          <w:tcPr>
            <w:tcW w:w="0" w:type="auto"/>
            <w:hideMark/>
          </w:tcPr>
          <w:p w14:paraId="4AFEBCE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9A0BEEF"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16C99D56"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2 x 2 mixed design</w:t>
            </w:r>
          </w:p>
        </w:tc>
      </w:tr>
      <w:tr w:rsidR="00E54124" w:rsidRPr="00E54124" w14:paraId="5A4DEC86" w14:textId="77777777" w:rsidTr="00E54124">
        <w:tc>
          <w:tcPr>
            <w:tcW w:w="0" w:type="auto"/>
            <w:hideMark/>
          </w:tcPr>
          <w:p w14:paraId="1F7D0C9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B57AA9C"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0D38E24A"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2 x 2 between-subjects design</w:t>
            </w:r>
          </w:p>
        </w:tc>
      </w:tr>
      <w:tr w:rsidR="00E54124" w:rsidRPr="00E54124" w14:paraId="5CCE34C5" w14:textId="77777777" w:rsidTr="00E54124">
        <w:tc>
          <w:tcPr>
            <w:tcW w:w="0" w:type="auto"/>
            <w:hideMark/>
          </w:tcPr>
          <w:p w14:paraId="7A77C0FE"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F33DB3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636CB7A6"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bdr w:val="none" w:sz="0" w:space="0" w:color="auto" w:frame="1"/>
                <w:lang w:eastAsia="en-GB"/>
              </w:rPr>
              <w:t>2 x 4 non-factorial design</w:t>
            </w:r>
          </w:p>
        </w:tc>
      </w:tr>
    </w:tbl>
    <w:p w14:paraId="27AD16E8" w14:textId="6DCB3EC2" w:rsidR="00E54124" w:rsidRDefault="00E54124"/>
    <w:p w14:paraId="29338679" w14:textId="38BA9C4F" w:rsidR="00E54124" w:rsidRDefault="00E54124"/>
    <w:p w14:paraId="6A0B600F" w14:textId="517105BA" w:rsidR="00E54124" w:rsidRDefault="00E54124"/>
    <w:p w14:paraId="77F58815" w14:textId="217293D4" w:rsidR="00E54124" w:rsidRDefault="00E54124"/>
    <w:p w14:paraId="439DEBC8" w14:textId="1C6B213D" w:rsidR="00E54124" w:rsidRDefault="00E54124"/>
    <w:p w14:paraId="54E6E2DF" w14:textId="389A6A51" w:rsidR="00E54124" w:rsidRDefault="00E54124"/>
    <w:p w14:paraId="16ED6F15" w14:textId="2DCB4150" w:rsidR="00E54124" w:rsidRDefault="00E54124"/>
    <w:p w14:paraId="699554E1" w14:textId="20E62C22" w:rsidR="00E54124" w:rsidRDefault="00E54124"/>
    <w:p w14:paraId="3937D983" w14:textId="2EA0432B" w:rsidR="00E54124" w:rsidRDefault="00E54124"/>
    <w:p w14:paraId="67C28849"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0"/>
          <w:szCs w:val="20"/>
          <w:bdr w:val="none" w:sz="0" w:space="0" w:color="auto" w:frame="1"/>
          <w:lang w:eastAsia="en-GB"/>
        </w:rPr>
        <w:t>Case Study III</w:t>
      </w:r>
    </w:p>
    <w:p w14:paraId="2CF3433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0"/>
          <w:szCs w:val="20"/>
          <w:bdr w:val="none" w:sz="0" w:space="0" w:color="auto" w:frame="1"/>
          <w:lang w:eastAsia="en-GB"/>
        </w:rPr>
        <w:t>A researcher believed that a particular type of memory, visuo-spatial memory, was critical for effective face recognition. Students were assigned to one of two groups according to whether they scored high or low on a visuo-spatial memory test. The researcher gave a face-recognition task and a verbal memory test to each of the two groups. As predicted, the group skilled in visuo-spatial memory was significantly superior to the other group on face recognition, and the two groups did not differ on verbal memory, achieving a score of approximately 95% correct in the verbal memory test. The researcher concluded that visuo-spatial, but not verbal memory, is involved in face recognition. </w:t>
      </w:r>
    </w:p>
    <w:p w14:paraId="0B66880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0"/>
          <w:szCs w:val="20"/>
          <w:bdr w:val="none" w:sz="0" w:space="0" w:color="auto" w:frame="1"/>
          <w:lang w:eastAsia="en-GB"/>
        </w:rPr>
        <w:t>What is the design of the study? (2 marks)</w:t>
      </w:r>
    </w:p>
    <w:p w14:paraId="777C1481" w14:textId="77777777" w:rsidR="00E54124" w:rsidRPr="00E54124" w:rsidRDefault="00E54124" w:rsidP="00E54124">
      <w:pPr>
        <w:spacing w:before="75" w:after="75"/>
        <w:rPr>
          <w:rFonts w:ascii="inherit" w:eastAsia="Times New Roman" w:hAnsi="inherit" w:cs="Arial"/>
          <w:sz w:val="20"/>
          <w:szCs w:val="20"/>
          <w:lang w:eastAsia="en-GB"/>
        </w:rPr>
      </w:pPr>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3525"/>
      </w:tblGrid>
      <w:tr w:rsidR="00E54124" w:rsidRPr="00E54124" w14:paraId="3DCFDFBF" w14:textId="77777777" w:rsidTr="00E54124">
        <w:tc>
          <w:tcPr>
            <w:tcW w:w="0" w:type="auto"/>
            <w:hideMark/>
          </w:tcPr>
          <w:p w14:paraId="6E2B9504"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1900B9E9"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a.</w:t>
            </w:r>
          </w:p>
        </w:tc>
        <w:tc>
          <w:tcPr>
            <w:tcW w:w="0" w:type="auto"/>
            <w:hideMark/>
          </w:tcPr>
          <w:p w14:paraId="4BE8D212"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2 x 2 non-factorial design</w:t>
            </w:r>
          </w:p>
        </w:tc>
      </w:tr>
      <w:tr w:rsidR="00E54124" w:rsidRPr="00E54124" w14:paraId="077243D5" w14:textId="77777777" w:rsidTr="00E54124">
        <w:tc>
          <w:tcPr>
            <w:tcW w:w="0" w:type="auto"/>
            <w:hideMark/>
          </w:tcPr>
          <w:p w14:paraId="6AC768BE"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F0A305D"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b.</w:t>
            </w:r>
          </w:p>
        </w:tc>
        <w:tc>
          <w:tcPr>
            <w:tcW w:w="0" w:type="auto"/>
            <w:hideMark/>
          </w:tcPr>
          <w:p w14:paraId="44EE5CFE"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2 x 2 between-subjects design</w:t>
            </w:r>
          </w:p>
        </w:tc>
      </w:tr>
      <w:tr w:rsidR="00E54124" w:rsidRPr="00E54124" w14:paraId="6E250156" w14:textId="77777777" w:rsidTr="00E54124">
        <w:tc>
          <w:tcPr>
            <w:tcW w:w="0" w:type="auto"/>
            <w:hideMark/>
          </w:tcPr>
          <w:p w14:paraId="45A107C3"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4DB3A552"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c.</w:t>
            </w:r>
          </w:p>
        </w:tc>
        <w:tc>
          <w:tcPr>
            <w:tcW w:w="0" w:type="auto"/>
            <w:hideMark/>
          </w:tcPr>
          <w:p w14:paraId="7FDA20B0" w14:textId="77777777" w:rsidR="00E54124" w:rsidRPr="00ED0B24" w:rsidRDefault="00E54124" w:rsidP="00E54124">
            <w:pPr>
              <w:rPr>
                <w:rFonts w:ascii="inherit" w:eastAsia="Times New Roman" w:hAnsi="inherit" w:cs="Arial"/>
                <w:b/>
                <w:color w:val="000000"/>
                <w:sz w:val="20"/>
                <w:szCs w:val="20"/>
                <w:lang w:eastAsia="en-GB"/>
              </w:rPr>
            </w:pPr>
            <w:r w:rsidRPr="00ED0B24">
              <w:rPr>
                <w:rFonts w:ascii="Arial" w:eastAsia="Times New Roman" w:hAnsi="Arial" w:cs="Arial"/>
                <w:b/>
                <w:color w:val="000000"/>
                <w:bdr w:val="none" w:sz="0" w:space="0" w:color="auto" w:frame="1"/>
                <w:lang w:eastAsia="en-GB"/>
              </w:rPr>
              <w:t>None of the answers is correct</w:t>
            </w:r>
          </w:p>
        </w:tc>
      </w:tr>
      <w:tr w:rsidR="00E54124" w:rsidRPr="00E54124" w14:paraId="41B81816" w14:textId="77777777" w:rsidTr="00E54124">
        <w:tc>
          <w:tcPr>
            <w:tcW w:w="0" w:type="auto"/>
            <w:hideMark/>
          </w:tcPr>
          <w:p w14:paraId="1CB134C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5541BB56"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d.</w:t>
            </w:r>
          </w:p>
        </w:tc>
        <w:tc>
          <w:tcPr>
            <w:tcW w:w="0" w:type="auto"/>
            <w:hideMark/>
          </w:tcPr>
          <w:p w14:paraId="55BCA94F" w14:textId="7723A175" w:rsidR="00E54124" w:rsidRPr="00E54124" w:rsidRDefault="00E54124" w:rsidP="00E54124">
            <w:pPr>
              <w:pStyle w:val="ListParagraph"/>
              <w:numPr>
                <w:ilvl w:val="0"/>
                <w:numId w:val="27"/>
              </w:numPr>
              <w:rPr>
                <w:rFonts w:ascii="inherit" w:eastAsia="Times New Roman" w:hAnsi="inherit" w:cs="Arial"/>
                <w:color w:val="000000"/>
                <w:sz w:val="20"/>
                <w:szCs w:val="20"/>
                <w:lang w:eastAsia="en-GB"/>
              </w:rPr>
            </w:pPr>
            <w:r w:rsidRPr="00E54124">
              <w:rPr>
                <w:rFonts w:ascii="Arial" w:eastAsia="Times New Roman" w:hAnsi="Arial" w:cs="Arial"/>
                <w:color w:val="000000"/>
                <w:bdr w:val="none" w:sz="0" w:space="0" w:color="auto" w:frame="1"/>
                <w:lang w:eastAsia="en-GB"/>
              </w:rPr>
              <w:t>x 2 mixed design</w:t>
            </w:r>
          </w:p>
        </w:tc>
      </w:tr>
    </w:tbl>
    <w:p w14:paraId="0BD1BE21" w14:textId="77777777" w:rsidR="00E54124" w:rsidRDefault="00E54124" w:rsidP="00E54124">
      <w:pPr>
        <w:shd w:val="clear" w:color="auto" w:fill="FFFFFF"/>
        <w:rPr>
          <w:rFonts w:ascii="Arial" w:eastAsia="Times New Roman" w:hAnsi="Arial" w:cs="Arial"/>
          <w:color w:val="000000"/>
          <w:sz w:val="22"/>
          <w:szCs w:val="22"/>
          <w:bdr w:val="none" w:sz="0" w:space="0" w:color="auto" w:frame="1"/>
          <w:lang w:eastAsia="en-GB"/>
        </w:rPr>
      </w:pPr>
    </w:p>
    <w:p w14:paraId="2592C137" w14:textId="0337B970"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A key prediction of the study was: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50C8DFBD" w14:textId="77777777" w:rsidTr="00E54124">
        <w:tc>
          <w:tcPr>
            <w:tcW w:w="0" w:type="auto"/>
            <w:hideMark/>
          </w:tcPr>
          <w:p w14:paraId="0A0B0FE2"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656D0DB7"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23B423A9" w14:textId="77777777" w:rsidR="00E54124" w:rsidRPr="00ED0B24" w:rsidRDefault="00E54124" w:rsidP="00E54124">
            <w:pPr>
              <w:rPr>
                <w:rFonts w:ascii="inherit" w:eastAsia="Times New Roman" w:hAnsi="inherit" w:cs="Arial"/>
                <w:b/>
                <w:sz w:val="20"/>
                <w:szCs w:val="20"/>
                <w:lang w:eastAsia="en-GB"/>
              </w:rPr>
            </w:pPr>
            <w:r w:rsidRPr="00ED0B24">
              <w:rPr>
                <w:rFonts w:ascii="Arial" w:eastAsia="Times New Roman" w:hAnsi="Arial" w:cs="Arial"/>
                <w:b/>
                <w:sz w:val="22"/>
                <w:szCs w:val="22"/>
                <w:bdr w:val="none" w:sz="0" w:space="0" w:color="auto" w:frame="1"/>
                <w:lang w:eastAsia="en-GB"/>
              </w:rPr>
              <w:t>participants would change their identifications over time regardless of confession condition</w:t>
            </w:r>
          </w:p>
        </w:tc>
      </w:tr>
      <w:tr w:rsidR="00E54124" w:rsidRPr="00E54124" w14:paraId="1FF84D8B" w14:textId="77777777" w:rsidTr="00E54124">
        <w:tc>
          <w:tcPr>
            <w:tcW w:w="0" w:type="auto"/>
            <w:hideMark/>
          </w:tcPr>
          <w:p w14:paraId="453C2B3A"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30533A8B"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03F9C49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participants would be more likely to change their identification if there was a confession by a person whom they had not identified</w:t>
            </w:r>
          </w:p>
        </w:tc>
      </w:tr>
      <w:tr w:rsidR="00E54124" w:rsidRPr="00E54124" w14:paraId="240B124A" w14:textId="77777777" w:rsidTr="00E54124">
        <w:tc>
          <w:tcPr>
            <w:tcW w:w="0" w:type="auto"/>
            <w:hideMark/>
          </w:tcPr>
          <w:p w14:paraId="13C3A22B"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533108D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1B2CE2F2"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there would be a significant interaction between confession condition and Phase 1 identification (present vs. absent) in a two-way ANOVA</w:t>
            </w:r>
          </w:p>
        </w:tc>
      </w:tr>
      <w:tr w:rsidR="00E54124" w:rsidRPr="00E54124" w14:paraId="0F66D5C5" w14:textId="77777777" w:rsidTr="00E54124">
        <w:tc>
          <w:tcPr>
            <w:tcW w:w="0" w:type="auto"/>
            <w:hideMark/>
          </w:tcPr>
          <w:p w14:paraId="57C97972"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6744FF13"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5CFA74FC"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participants who had identified a suspect in Phase 1 would be more confident in their Phase 1 decision than those who did not</w:t>
            </w:r>
          </w:p>
        </w:tc>
      </w:tr>
    </w:tbl>
    <w:p w14:paraId="553D9486" w14:textId="0877B390" w:rsidR="00E54124" w:rsidRDefault="00E54124"/>
    <w:p w14:paraId="370C9D2C" w14:textId="77777777" w:rsidR="00E54124" w:rsidRPr="00E54124" w:rsidRDefault="00E54124" w:rsidP="00E54124">
      <w:pPr>
        <w:shd w:val="clear" w:color="auto" w:fill="FFFFFF"/>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In Figure 2 it is clear that confidence among participants correctly making no identification at Phase 1 is only moderate. The MOST IMPORTANT benefit for the study that results from this finding is:</w:t>
      </w:r>
    </w:p>
    <w:tbl>
      <w:tblPr>
        <w:tblW w:w="0" w:type="auto"/>
        <w:tblInd w:w="720" w:type="dxa"/>
        <w:tblCellMar>
          <w:top w:w="15" w:type="dxa"/>
          <w:left w:w="15" w:type="dxa"/>
          <w:bottom w:w="15" w:type="dxa"/>
          <w:right w:w="15" w:type="dxa"/>
        </w:tblCellMar>
        <w:tblLook w:val="04A0" w:firstRow="1" w:lastRow="0" w:firstColumn="1" w:lastColumn="0" w:noHBand="0" w:noVBand="1"/>
      </w:tblPr>
      <w:tblGrid>
        <w:gridCol w:w="36"/>
        <w:gridCol w:w="175"/>
        <w:gridCol w:w="8089"/>
      </w:tblGrid>
      <w:tr w:rsidR="00E54124" w:rsidRPr="00E54124" w14:paraId="4CDBA023" w14:textId="77777777" w:rsidTr="00E54124">
        <w:tc>
          <w:tcPr>
            <w:tcW w:w="0" w:type="auto"/>
            <w:hideMark/>
          </w:tcPr>
          <w:p w14:paraId="79F6774C"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F4BA866"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a.</w:t>
            </w:r>
          </w:p>
        </w:tc>
        <w:tc>
          <w:tcPr>
            <w:tcW w:w="0" w:type="auto"/>
            <w:hideMark/>
          </w:tcPr>
          <w:p w14:paraId="148852C2"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it shows that confidence is not at ceiling and that there is potential for feedback to change participants’ identification decisions</w:t>
            </w:r>
          </w:p>
        </w:tc>
      </w:tr>
      <w:tr w:rsidR="00E54124" w:rsidRPr="00E54124" w14:paraId="26B5B89B" w14:textId="77777777" w:rsidTr="00E54124">
        <w:tc>
          <w:tcPr>
            <w:tcW w:w="0" w:type="auto"/>
            <w:hideMark/>
          </w:tcPr>
          <w:p w14:paraId="209B396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7DF50FD5"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b.</w:t>
            </w:r>
          </w:p>
        </w:tc>
        <w:tc>
          <w:tcPr>
            <w:tcW w:w="0" w:type="auto"/>
            <w:hideMark/>
          </w:tcPr>
          <w:p w14:paraId="3D6D572A" w14:textId="77777777" w:rsidR="00E54124" w:rsidRPr="00ED0B24" w:rsidRDefault="00E54124" w:rsidP="00E54124">
            <w:pPr>
              <w:rPr>
                <w:rFonts w:ascii="inherit" w:eastAsia="Times New Roman" w:hAnsi="inherit" w:cs="Arial"/>
                <w:b/>
                <w:sz w:val="20"/>
                <w:szCs w:val="20"/>
                <w:lang w:eastAsia="en-GB"/>
              </w:rPr>
            </w:pPr>
            <w:r w:rsidRPr="00ED0B24">
              <w:rPr>
                <w:rFonts w:ascii="Arial" w:eastAsia="Times New Roman" w:hAnsi="Arial" w:cs="Arial"/>
                <w:b/>
                <w:sz w:val="22"/>
                <w:szCs w:val="22"/>
                <w:bdr w:val="none" w:sz="0" w:space="0" w:color="auto" w:frame="1"/>
                <w:lang w:eastAsia="en-GB"/>
              </w:rPr>
              <w:t>it shows ecological validity, in line with the difficulty of identifications in actual crimes</w:t>
            </w:r>
          </w:p>
        </w:tc>
      </w:tr>
      <w:tr w:rsidR="00E54124" w:rsidRPr="00E54124" w14:paraId="2BCC1136" w14:textId="77777777" w:rsidTr="00E54124">
        <w:tc>
          <w:tcPr>
            <w:tcW w:w="0" w:type="auto"/>
            <w:hideMark/>
          </w:tcPr>
          <w:p w14:paraId="2477DDB0"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25807870"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c.</w:t>
            </w:r>
          </w:p>
        </w:tc>
        <w:tc>
          <w:tcPr>
            <w:tcW w:w="0" w:type="auto"/>
            <w:hideMark/>
          </w:tcPr>
          <w:p w14:paraId="4C992FD0"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it indicates that some identifications may have been guesses</w:t>
            </w:r>
          </w:p>
        </w:tc>
      </w:tr>
      <w:tr w:rsidR="00E54124" w:rsidRPr="00E54124" w14:paraId="6BD4E85D" w14:textId="77777777" w:rsidTr="00E54124">
        <w:tc>
          <w:tcPr>
            <w:tcW w:w="0" w:type="auto"/>
            <w:hideMark/>
          </w:tcPr>
          <w:p w14:paraId="4EBD0581"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44890B3E" w14:textId="77777777" w:rsidR="00E54124" w:rsidRPr="00E54124" w:rsidRDefault="00E54124" w:rsidP="00E54124">
            <w:pPr>
              <w:rPr>
                <w:rFonts w:ascii="inherit" w:eastAsia="Times New Roman" w:hAnsi="inherit" w:cs="Times New Roman"/>
                <w:sz w:val="19"/>
                <w:szCs w:val="19"/>
                <w:lang w:eastAsia="en-GB"/>
              </w:rPr>
            </w:pPr>
            <w:r w:rsidRPr="00E54124">
              <w:rPr>
                <w:rFonts w:ascii="inherit" w:eastAsia="Times New Roman" w:hAnsi="inherit" w:cs="Times New Roman"/>
                <w:sz w:val="19"/>
                <w:szCs w:val="19"/>
                <w:lang w:eastAsia="en-GB"/>
              </w:rPr>
              <w:t>d.</w:t>
            </w:r>
          </w:p>
        </w:tc>
        <w:tc>
          <w:tcPr>
            <w:tcW w:w="0" w:type="auto"/>
            <w:hideMark/>
          </w:tcPr>
          <w:p w14:paraId="58811A25"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it suggests that the line-up task was meaningful to participants, and that they executed care in their identification decisions</w:t>
            </w:r>
          </w:p>
        </w:tc>
      </w:tr>
    </w:tbl>
    <w:p w14:paraId="3448AB28" w14:textId="77777777" w:rsidR="00E54124" w:rsidRPr="00E54124" w:rsidRDefault="00E54124" w:rsidP="00E54124">
      <w:pPr>
        <w:rPr>
          <w:rFonts w:ascii="inherit" w:eastAsia="Times New Roman" w:hAnsi="inherit" w:cs="Arial"/>
          <w:sz w:val="20"/>
          <w:szCs w:val="20"/>
          <w:lang w:eastAsia="en-GB"/>
        </w:rPr>
      </w:pPr>
      <w:r w:rsidRPr="00E54124">
        <w:rPr>
          <w:rFonts w:ascii="Arial" w:eastAsia="Times New Roman" w:hAnsi="Arial" w:cs="Arial"/>
          <w:sz w:val="22"/>
          <w:szCs w:val="22"/>
          <w:bdr w:val="none" w:sz="0" w:space="0" w:color="auto" w:frame="1"/>
          <w:lang w:eastAsia="en-GB"/>
        </w:rPr>
        <w:t>What was the PRMARY control purpose of removing the data of 31 participants who were suspicious or knew the thief?</w:t>
      </w:r>
    </w:p>
    <w:tbl>
      <w:tblPr>
        <w:tblW w:w="0" w:type="auto"/>
        <w:tblCellMar>
          <w:top w:w="15" w:type="dxa"/>
          <w:left w:w="15" w:type="dxa"/>
          <w:bottom w:w="15" w:type="dxa"/>
          <w:right w:w="15" w:type="dxa"/>
        </w:tblCellMar>
        <w:tblLook w:val="04A0" w:firstRow="1" w:lastRow="0" w:firstColumn="1" w:lastColumn="0" w:noHBand="0" w:noVBand="1"/>
      </w:tblPr>
      <w:tblGrid>
        <w:gridCol w:w="36"/>
        <w:gridCol w:w="175"/>
        <w:gridCol w:w="8809"/>
      </w:tblGrid>
      <w:tr w:rsidR="00E54124" w:rsidRPr="00E54124" w14:paraId="6C20419D" w14:textId="77777777" w:rsidTr="00E54124">
        <w:tc>
          <w:tcPr>
            <w:tcW w:w="0" w:type="auto"/>
            <w:hideMark/>
          </w:tcPr>
          <w:p w14:paraId="62DAE3BD" w14:textId="77777777" w:rsidR="00E54124" w:rsidRPr="00E54124" w:rsidRDefault="00E54124" w:rsidP="00E54124">
            <w:pPr>
              <w:rPr>
                <w:rFonts w:ascii="inherit" w:eastAsia="Times New Roman" w:hAnsi="inherit" w:cs="Arial"/>
                <w:sz w:val="20"/>
                <w:szCs w:val="20"/>
                <w:lang w:eastAsia="en-GB"/>
              </w:rPr>
            </w:pPr>
          </w:p>
        </w:tc>
        <w:tc>
          <w:tcPr>
            <w:tcW w:w="0" w:type="auto"/>
            <w:hideMark/>
          </w:tcPr>
          <w:p w14:paraId="025FB693"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a.</w:t>
            </w:r>
          </w:p>
        </w:tc>
        <w:tc>
          <w:tcPr>
            <w:tcW w:w="0" w:type="auto"/>
            <w:hideMark/>
          </w:tcPr>
          <w:p w14:paraId="2CEBC639"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to increase sensitivity by reducing noise in the DVs</w:t>
            </w:r>
          </w:p>
        </w:tc>
      </w:tr>
      <w:tr w:rsidR="00E54124" w:rsidRPr="00E54124" w14:paraId="283A7DBE" w14:textId="77777777" w:rsidTr="00E54124">
        <w:tc>
          <w:tcPr>
            <w:tcW w:w="0" w:type="auto"/>
            <w:hideMark/>
          </w:tcPr>
          <w:p w14:paraId="2C820AC3"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13E3B5E1"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b.</w:t>
            </w:r>
          </w:p>
        </w:tc>
        <w:tc>
          <w:tcPr>
            <w:tcW w:w="0" w:type="auto"/>
            <w:hideMark/>
          </w:tcPr>
          <w:p w14:paraId="21C546D1"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to correct a potential reactivity confound</w:t>
            </w:r>
          </w:p>
        </w:tc>
      </w:tr>
      <w:tr w:rsidR="00E54124" w:rsidRPr="00E54124" w14:paraId="578F0FB5" w14:textId="77777777" w:rsidTr="00E54124">
        <w:tc>
          <w:tcPr>
            <w:tcW w:w="0" w:type="auto"/>
            <w:hideMark/>
          </w:tcPr>
          <w:p w14:paraId="66F6B63E"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21BA48A9"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c.</w:t>
            </w:r>
          </w:p>
        </w:tc>
        <w:tc>
          <w:tcPr>
            <w:tcW w:w="0" w:type="auto"/>
            <w:hideMark/>
          </w:tcPr>
          <w:p w14:paraId="02823099" w14:textId="77777777" w:rsidR="00E54124" w:rsidRPr="00E54124" w:rsidRDefault="00E54124" w:rsidP="00E54124">
            <w:pPr>
              <w:rPr>
                <w:rFonts w:ascii="inherit" w:eastAsia="Times New Roman" w:hAnsi="inherit" w:cs="Arial"/>
                <w:color w:val="000000"/>
                <w:sz w:val="20"/>
                <w:szCs w:val="20"/>
                <w:lang w:eastAsia="en-GB"/>
              </w:rPr>
            </w:pPr>
            <w:r w:rsidRPr="00E54124">
              <w:rPr>
                <w:rFonts w:ascii="Arial" w:eastAsia="Times New Roman" w:hAnsi="Arial" w:cs="Arial"/>
                <w:color w:val="000000"/>
                <w:sz w:val="22"/>
                <w:szCs w:val="22"/>
                <w:bdr w:val="none" w:sz="0" w:space="0" w:color="auto" w:frame="1"/>
                <w:lang w:eastAsia="en-GB"/>
              </w:rPr>
              <w:t>to increase construct validity by making sure that identifications were based on memory of the crime</w:t>
            </w:r>
          </w:p>
        </w:tc>
      </w:tr>
      <w:tr w:rsidR="00E54124" w:rsidRPr="00E54124" w14:paraId="04801CD1" w14:textId="77777777" w:rsidTr="00E54124">
        <w:tc>
          <w:tcPr>
            <w:tcW w:w="0" w:type="auto"/>
            <w:hideMark/>
          </w:tcPr>
          <w:p w14:paraId="265A8074" w14:textId="77777777" w:rsidR="00E54124" w:rsidRPr="00E54124" w:rsidRDefault="00E54124" w:rsidP="00E54124">
            <w:pPr>
              <w:rPr>
                <w:rFonts w:ascii="inherit" w:eastAsia="Times New Roman" w:hAnsi="inherit" w:cs="Arial"/>
                <w:color w:val="000000"/>
                <w:sz w:val="20"/>
                <w:szCs w:val="20"/>
                <w:lang w:eastAsia="en-GB"/>
              </w:rPr>
            </w:pPr>
          </w:p>
        </w:tc>
        <w:tc>
          <w:tcPr>
            <w:tcW w:w="0" w:type="auto"/>
            <w:hideMark/>
          </w:tcPr>
          <w:p w14:paraId="78FEA99E" w14:textId="77777777" w:rsidR="00E54124" w:rsidRPr="00E54124" w:rsidRDefault="00E54124" w:rsidP="00E54124">
            <w:pPr>
              <w:rPr>
                <w:rFonts w:ascii="inherit" w:eastAsia="Times New Roman" w:hAnsi="inherit" w:cs="Arial"/>
                <w:color w:val="000000"/>
                <w:sz w:val="19"/>
                <w:szCs w:val="19"/>
                <w:lang w:eastAsia="en-GB"/>
              </w:rPr>
            </w:pPr>
            <w:r w:rsidRPr="00E54124">
              <w:rPr>
                <w:rFonts w:ascii="inherit" w:eastAsia="Times New Roman" w:hAnsi="inherit" w:cs="Arial"/>
                <w:color w:val="000000"/>
                <w:sz w:val="19"/>
                <w:szCs w:val="19"/>
                <w:lang w:eastAsia="en-GB"/>
              </w:rPr>
              <w:t>d.</w:t>
            </w:r>
          </w:p>
        </w:tc>
        <w:tc>
          <w:tcPr>
            <w:tcW w:w="0" w:type="auto"/>
            <w:hideMark/>
          </w:tcPr>
          <w:p w14:paraId="5CBE1D8A" w14:textId="77777777" w:rsidR="00E54124" w:rsidRPr="00ED0B24" w:rsidRDefault="00E54124" w:rsidP="00E54124">
            <w:pPr>
              <w:rPr>
                <w:rFonts w:ascii="inherit" w:eastAsia="Times New Roman" w:hAnsi="inherit" w:cs="Arial"/>
                <w:b/>
                <w:color w:val="000000"/>
                <w:sz w:val="20"/>
                <w:szCs w:val="20"/>
                <w:lang w:eastAsia="en-GB"/>
              </w:rPr>
            </w:pPr>
            <w:r w:rsidRPr="00ED0B24">
              <w:rPr>
                <w:rFonts w:ascii="Arial" w:eastAsia="Times New Roman" w:hAnsi="Arial" w:cs="Arial"/>
                <w:b/>
                <w:color w:val="000000"/>
                <w:sz w:val="22"/>
                <w:szCs w:val="22"/>
                <w:bdr w:val="none" w:sz="0" w:space="0" w:color="auto" w:frame="1"/>
                <w:lang w:eastAsia="en-GB"/>
              </w:rPr>
              <w:t>to increase generalizability to real world situations</w:t>
            </w:r>
          </w:p>
        </w:tc>
      </w:tr>
    </w:tbl>
    <w:p w14:paraId="73304EED" w14:textId="77777777" w:rsidR="00E54124" w:rsidRDefault="00E54124"/>
    <w:sectPr w:rsidR="00E54124" w:rsidSect="00E21CC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501E89"/>
    <w:multiLevelType w:val="multilevel"/>
    <w:tmpl w:val="24A8A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5D7378"/>
    <w:multiLevelType w:val="multilevel"/>
    <w:tmpl w:val="37260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791FE4"/>
    <w:multiLevelType w:val="multilevel"/>
    <w:tmpl w:val="5FF25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BBE08B6"/>
    <w:multiLevelType w:val="multilevel"/>
    <w:tmpl w:val="98B61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C715945"/>
    <w:multiLevelType w:val="multilevel"/>
    <w:tmpl w:val="DB968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3A0F6B"/>
    <w:multiLevelType w:val="multilevel"/>
    <w:tmpl w:val="43625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A3782E"/>
    <w:multiLevelType w:val="multilevel"/>
    <w:tmpl w:val="96944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F573F1"/>
    <w:multiLevelType w:val="hybridMultilevel"/>
    <w:tmpl w:val="68B45E78"/>
    <w:lvl w:ilvl="0" w:tplc="9F864DA6">
      <w:start w:val="2"/>
      <w:numFmt w:val="decimal"/>
      <w:lvlText w:val="%1"/>
      <w:lvlJc w:val="left"/>
      <w:pPr>
        <w:ind w:left="720" w:hanging="360"/>
      </w:pPr>
      <w:rPr>
        <w:rFonts w:ascii="Arial" w:hAnsi="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D1C3FE1"/>
    <w:multiLevelType w:val="multilevel"/>
    <w:tmpl w:val="C108D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4D8769C"/>
    <w:multiLevelType w:val="multilevel"/>
    <w:tmpl w:val="26A29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893E6D"/>
    <w:multiLevelType w:val="multilevel"/>
    <w:tmpl w:val="20141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85F41B0"/>
    <w:multiLevelType w:val="multilevel"/>
    <w:tmpl w:val="7FC8A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AEA6796"/>
    <w:multiLevelType w:val="multilevel"/>
    <w:tmpl w:val="61B85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B40339D"/>
    <w:multiLevelType w:val="multilevel"/>
    <w:tmpl w:val="A394C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D50A80"/>
    <w:multiLevelType w:val="multilevel"/>
    <w:tmpl w:val="082CF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FC365A3"/>
    <w:multiLevelType w:val="multilevel"/>
    <w:tmpl w:val="C3B6A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5621643"/>
    <w:multiLevelType w:val="multilevel"/>
    <w:tmpl w:val="60541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D730014"/>
    <w:multiLevelType w:val="multilevel"/>
    <w:tmpl w:val="62106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F8D14E5"/>
    <w:multiLevelType w:val="multilevel"/>
    <w:tmpl w:val="B106B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28D2437"/>
    <w:multiLevelType w:val="multilevel"/>
    <w:tmpl w:val="21C88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3B74C4F"/>
    <w:multiLevelType w:val="multilevel"/>
    <w:tmpl w:val="5D9CB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1EC6F04"/>
    <w:multiLevelType w:val="multilevel"/>
    <w:tmpl w:val="88DA9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5053401"/>
    <w:multiLevelType w:val="multilevel"/>
    <w:tmpl w:val="91D41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BBC6661"/>
    <w:multiLevelType w:val="multilevel"/>
    <w:tmpl w:val="DC08D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E964046"/>
    <w:multiLevelType w:val="multilevel"/>
    <w:tmpl w:val="21C01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25C7133"/>
    <w:multiLevelType w:val="multilevel"/>
    <w:tmpl w:val="1B70F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2C7106D"/>
    <w:multiLevelType w:val="multilevel"/>
    <w:tmpl w:val="91F28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7F8147B5"/>
    <w:multiLevelType w:val="multilevel"/>
    <w:tmpl w:val="3B42B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1"/>
  </w:num>
  <w:num w:numId="3">
    <w:abstractNumId w:val="10"/>
  </w:num>
  <w:num w:numId="4">
    <w:abstractNumId w:val="18"/>
  </w:num>
  <w:num w:numId="5">
    <w:abstractNumId w:val="13"/>
  </w:num>
  <w:num w:numId="6">
    <w:abstractNumId w:val="21"/>
  </w:num>
  <w:num w:numId="7">
    <w:abstractNumId w:val="22"/>
  </w:num>
  <w:num w:numId="8">
    <w:abstractNumId w:val="26"/>
  </w:num>
  <w:num w:numId="9">
    <w:abstractNumId w:val="9"/>
  </w:num>
  <w:num w:numId="10">
    <w:abstractNumId w:val="24"/>
  </w:num>
  <w:num w:numId="11">
    <w:abstractNumId w:val="5"/>
  </w:num>
  <w:num w:numId="12">
    <w:abstractNumId w:val="19"/>
  </w:num>
  <w:num w:numId="13">
    <w:abstractNumId w:val="16"/>
  </w:num>
  <w:num w:numId="14">
    <w:abstractNumId w:val="3"/>
  </w:num>
  <w:num w:numId="15">
    <w:abstractNumId w:val="0"/>
  </w:num>
  <w:num w:numId="16">
    <w:abstractNumId w:val="4"/>
  </w:num>
  <w:num w:numId="17">
    <w:abstractNumId w:val="15"/>
  </w:num>
  <w:num w:numId="18">
    <w:abstractNumId w:val="8"/>
  </w:num>
  <w:num w:numId="19">
    <w:abstractNumId w:val="6"/>
  </w:num>
  <w:num w:numId="20">
    <w:abstractNumId w:val="12"/>
  </w:num>
  <w:num w:numId="21">
    <w:abstractNumId w:val="27"/>
  </w:num>
  <w:num w:numId="22">
    <w:abstractNumId w:val="1"/>
  </w:num>
  <w:num w:numId="23">
    <w:abstractNumId w:val="20"/>
  </w:num>
  <w:num w:numId="24">
    <w:abstractNumId w:val="17"/>
  </w:num>
  <w:num w:numId="25">
    <w:abstractNumId w:val="14"/>
  </w:num>
  <w:num w:numId="26">
    <w:abstractNumId w:val="2"/>
  </w:num>
  <w:num w:numId="27">
    <w:abstractNumId w:val="7"/>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124"/>
    <w:rsid w:val="000A7F70"/>
    <w:rsid w:val="00246699"/>
    <w:rsid w:val="003533FC"/>
    <w:rsid w:val="00445E9A"/>
    <w:rsid w:val="008C2B01"/>
    <w:rsid w:val="00DB2E33"/>
    <w:rsid w:val="00E21CC0"/>
    <w:rsid w:val="00E54124"/>
    <w:rsid w:val="00ED0B24"/>
    <w:rsid w:val="00F506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29C7B"/>
  <w15:chartTrackingRefBased/>
  <w15:docId w15:val="{A812701F-A45B-A240-8FA7-41497B12A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54124"/>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124"/>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E54124"/>
  </w:style>
  <w:style w:type="character" w:customStyle="1" w:styleId="Heading3Char">
    <w:name w:val="Heading 3 Char"/>
    <w:basedOn w:val="DefaultParagraphFont"/>
    <w:link w:val="Heading3"/>
    <w:uiPriority w:val="9"/>
    <w:rsid w:val="00E54124"/>
    <w:rPr>
      <w:rFonts w:ascii="Times New Roman" w:eastAsia="Times New Roman" w:hAnsi="Times New Roman" w:cs="Times New Roman"/>
      <w:b/>
      <w:bCs/>
      <w:sz w:val="27"/>
      <w:szCs w:val="27"/>
      <w:lang w:eastAsia="en-GB"/>
    </w:rPr>
  </w:style>
  <w:style w:type="paragraph" w:styleId="ListParagraph">
    <w:name w:val="List Paragraph"/>
    <w:basedOn w:val="Normal"/>
    <w:uiPriority w:val="34"/>
    <w:qFormat/>
    <w:rsid w:val="00E541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75107">
      <w:bodyDiv w:val="1"/>
      <w:marLeft w:val="0"/>
      <w:marRight w:val="0"/>
      <w:marTop w:val="0"/>
      <w:marBottom w:val="0"/>
      <w:divBdr>
        <w:top w:val="none" w:sz="0" w:space="0" w:color="auto"/>
        <w:left w:val="none" w:sz="0" w:space="0" w:color="auto"/>
        <w:bottom w:val="none" w:sz="0" w:space="0" w:color="auto"/>
        <w:right w:val="none" w:sz="0" w:space="0" w:color="auto"/>
      </w:divBdr>
      <w:divsChild>
        <w:div w:id="1174029513">
          <w:marLeft w:val="0"/>
          <w:marRight w:val="0"/>
          <w:marTop w:val="0"/>
          <w:marBottom w:val="0"/>
          <w:divBdr>
            <w:top w:val="none" w:sz="0" w:space="0" w:color="auto"/>
            <w:left w:val="none" w:sz="0" w:space="0" w:color="auto"/>
            <w:bottom w:val="single" w:sz="6" w:space="15" w:color="CDCDCD"/>
            <w:right w:val="none" w:sz="0" w:space="0" w:color="auto"/>
          </w:divBdr>
          <w:divsChild>
            <w:div w:id="562109584">
              <w:marLeft w:val="0"/>
              <w:marRight w:val="0"/>
              <w:marTop w:val="0"/>
              <w:marBottom w:val="45"/>
              <w:divBdr>
                <w:top w:val="none" w:sz="0" w:space="0" w:color="auto"/>
                <w:left w:val="none" w:sz="0" w:space="0" w:color="auto"/>
                <w:bottom w:val="none" w:sz="0" w:space="0" w:color="auto"/>
                <w:right w:val="none" w:sz="0" w:space="0" w:color="auto"/>
              </w:divBdr>
              <w:divsChild>
                <w:div w:id="50812925">
                  <w:marLeft w:val="0"/>
                  <w:marRight w:val="0"/>
                  <w:marTop w:val="0"/>
                  <w:marBottom w:val="0"/>
                  <w:divBdr>
                    <w:top w:val="none" w:sz="0" w:space="0" w:color="auto"/>
                    <w:left w:val="none" w:sz="0" w:space="0" w:color="auto"/>
                    <w:bottom w:val="none" w:sz="0" w:space="0" w:color="auto"/>
                    <w:right w:val="none" w:sz="0" w:space="0" w:color="auto"/>
                  </w:divBdr>
                </w:div>
                <w:div w:id="401417832">
                  <w:marLeft w:val="0"/>
                  <w:marRight w:val="0"/>
                  <w:marTop w:val="0"/>
                  <w:marBottom w:val="0"/>
                  <w:divBdr>
                    <w:top w:val="none" w:sz="0" w:space="0" w:color="auto"/>
                    <w:left w:val="none" w:sz="0" w:space="0" w:color="auto"/>
                    <w:bottom w:val="none" w:sz="0" w:space="0" w:color="auto"/>
                    <w:right w:val="none" w:sz="0" w:space="0" w:color="auto"/>
                  </w:divBdr>
                </w:div>
                <w:div w:id="34426651">
                  <w:marLeft w:val="0"/>
                  <w:marRight w:val="0"/>
                  <w:marTop w:val="0"/>
                  <w:marBottom w:val="0"/>
                  <w:divBdr>
                    <w:top w:val="none" w:sz="0" w:space="0" w:color="auto"/>
                    <w:left w:val="none" w:sz="0" w:space="0" w:color="auto"/>
                    <w:bottom w:val="none" w:sz="0" w:space="0" w:color="auto"/>
                    <w:right w:val="none" w:sz="0" w:space="0" w:color="auto"/>
                  </w:divBdr>
                </w:div>
                <w:div w:id="1467580263">
                  <w:marLeft w:val="0"/>
                  <w:marRight w:val="0"/>
                  <w:marTop w:val="0"/>
                  <w:marBottom w:val="0"/>
                  <w:divBdr>
                    <w:top w:val="none" w:sz="0" w:space="0" w:color="auto"/>
                    <w:left w:val="none" w:sz="0" w:space="0" w:color="auto"/>
                    <w:bottom w:val="none" w:sz="0" w:space="0" w:color="auto"/>
                    <w:right w:val="none" w:sz="0" w:space="0" w:color="auto"/>
                  </w:divBdr>
                </w:div>
                <w:div w:id="85191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82580">
      <w:bodyDiv w:val="1"/>
      <w:marLeft w:val="0"/>
      <w:marRight w:val="0"/>
      <w:marTop w:val="0"/>
      <w:marBottom w:val="0"/>
      <w:divBdr>
        <w:top w:val="none" w:sz="0" w:space="0" w:color="auto"/>
        <w:left w:val="none" w:sz="0" w:space="0" w:color="auto"/>
        <w:bottom w:val="none" w:sz="0" w:space="0" w:color="auto"/>
        <w:right w:val="none" w:sz="0" w:space="0" w:color="auto"/>
      </w:divBdr>
      <w:divsChild>
        <w:div w:id="1991591207">
          <w:marLeft w:val="0"/>
          <w:marRight w:val="0"/>
          <w:marTop w:val="0"/>
          <w:marBottom w:val="45"/>
          <w:divBdr>
            <w:top w:val="none" w:sz="0" w:space="0" w:color="auto"/>
            <w:left w:val="none" w:sz="0" w:space="0" w:color="auto"/>
            <w:bottom w:val="none" w:sz="0" w:space="0" w:color="auto"/>
            <w:right w:val="none" w:sz="0" w:space="0" w:color="auto"/>
          </w:divBdr>
          <w:divsChild>
            <w:div w:id="2122676420">
              <w:marLeft w:val="0"/>
              <w:marRight w:val="0"/>
              <w:marTop w:val="0"/>
              <w:marBottom w:val="0"/>
              <w:divBdr>
                <w:top w:val="none" w:sz="0" w:space="0" w:color="auto"/>
                <w:left w:val="none" w:sz="0" w:space="0" w:color="auto"/>
                <w:bottom w:val="none" w:sz="0" w:space="0" w:color="auto"/>
                <w:right w:val="none" w:sz="0" w:space="0" w:color="auto"/>
              </w:divBdr>
            </w:div>
            <w:div w:id="348915637">
              <w:marLeft w:val="0"/>
              <w:marRight w:val="0"/>
              <w:marTop w:val="0"/>
              <w:marBottom w:val="0"/>
              <w:divBdr>
                <w:top w:val="none" w:sz="0" w:space="0" w:color="auto"/>
                <w:left w:val="none" w:sz="0" w:space="0" w:color="auto"/>
                <w:bottom w:val="none" w:sz="0" w:space="0" w:color="auto"/>
                <w:right w:val="none" w:sz="0" w:space="0" w:color="auto"/>
              </w:divBdr>
            </w:div>
            <w:div w:id="833764828">
              <w:marLeft w:val="0"/>
              <w:marRight w:val="0"/>
              <w:marTop w:val="0"/>
              <w:marBottom w:val="0"/>
              <w:divBdr>
                <w:top w:val="none" w:sz="0" w:space="0" w:color="auto"/>
                <w:left w:val="none" w:sz="0" w:space="0" w:color="auto"/>
                <w:bottom w:val="none" w:sz="0" w:space="0" w:color="auto"/>
                <w:right w:val="none" w:sz="0" w:space="0" w:color="auto"/>
              </w:divBdr>
            </w:div>
            <w:div w:id="884292804">
              <w:marLeft w:val="0"/>
              <w:marRight w:val="0"/>
              <w:marTop w:val="0"/>
              <w:marBottom w:val="0"/>
              <w:divBdr>
                <w:top w:val="none" w:sz="0" w:space="0" w:color="auto"/>
                <w:left w:val="none" w:sz="0" w:space="0" w:color="auto"/>
                <w:bottom w:val="none" w:sz="0" w:space="0" w:color="auto"/>
                <w:right w:val="none" w:sz="0" w:space="0" w:color="auto"/>
              </w:divBdr>
            </w:div>
            <w:div w:id="117298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5569">
      <w:bodyDiv w:val="1"/>
      <w:marLeft w:val="0"/>
      <w:marRight w:val="0"/>
      <w:marTop w:val="0"/>
      <w:marBottom w:val="0"/>
      <w:divBdr>
        <w:top w:val="none" w:sz="0" w:space="0" w:color="auto"/>
        <w:left w:val="none" w:sz="0" w:space="0" w:color="auto"/>
        <w:bottom w:val="none" w:sz="0" w:space="0" w:color="auto"/>
        <w:right w:val="none" w:sz="0" w:space="0" w:color="auto"/>
      </w:divBdr>
      <w:divsChild>
        <w:div w:id="218975931">
          <w:marLeft w:val="0"/>
          <w:marRight w:val="0"/>
          <w:marTop w:val="0"/>
          <w:marBottom w:val="0"/>
          <w:divBdr>
            <w:top w:val="none" w:sz="0" w:space="0" w:color="auto"/>
            <w:left w:val="none" w:sz="0" w:space="0" w:color="auto"/>
            <w:bottom w:val="single" w:sz="6" w:space="15" w:color="CDCDCD"/>
            <w:right w:val="none" w:sz="0" w:space="0" w:color="auto"/>
          </w:divBdr>
          <w:divsChild>
            <w:div w:id="1065490894">
              <w:marLeft w:val="0"/>
              <w:marRight w:val="0"/>
              <w:marTop w:val="0"/>
              <w:marBottom w:val="45"/>
              <w:divBdr>
                <w:top w:val="none" w:sz="0" w:space="0" w:color="auto"/>
                <w:left w:val="none" w:sz="0" w:space="0" w:color="auto"/>
                <w:bottom w:val="none" w:sz="0" w:space="0" w:color="auto"/>
                <w:right w:val="none" w:sz="0" w:space="0" w:color="auto"/>
              </w:divBdr>
              <w:divsChild>
                <w:div w:id="1284002072">
                  <w:marLeft w:val="0"/>
                  <w:marRight w:val="0"/>
                  <w:marTop w:val="0"/>
                  <w:marBottom w:val="0"/>
                  <w:divBdr>
                    <w:top w:val="none" w:sz="0" w:space="0" w:color="auto"/>
                    <w:left w:val="none" w:sz="0" w:space="0" w:color="auto"/>
                    <w:bottom w:val="none" w:sz="0" w:space="0" w:color="auto"/>
                    <w:right w:val="none" w:sz="0" w:space="0" w:color="auto"/>
                  </w:divBdr>
                </w:div>
                <w:div w:id="540556885">
                  <w:marLeft w:val="0"/>
                  <w:marRight w:val="0"/>
                  <w:marTop w:val="0"/>
                  <w:marBottom w:val="0"/>
                  <w:divBdr>
                    <w:top w:val="none" w:sz="0" w:space="0" w:color="auto"/>
                    <w:left w:val="none" w:sz="0" w:space="0" w:color="auto"/>
                    <w:bottom w:val="none" w:sz="0" w:space="0" w:color="auto"/>
                    <w:right w:val="none" w:sz="0" w:space="0" w:color="auto"/>
                  </w:divBdr>
                </w:div>
                <w:div w:id="1631328076">
                  <w:marLeft w:val="0"/>
                  <w:marRight w:val="0"/>
                  <w:marTop w:val="0"/>
                  <w:marBottom w:val="0"/>
                  <w:divBdr>
                    <w:top w:val="none" w:sz="0" w:space="0" w:color="auto"/>
                    <w:left w:val="none" w:sz="0" w:space="0" w:color="auto"/>
                    <w:bottom w:val="none" w:sz="0" w:space="0" w:color="auto"/>
                    <w:right w:val="none" w:sz="0" w:space="0" w:color="auto"/>
                  </w:divBdr>
                </w:div>
                <w:div w:id="1328050034">
                  <w:marLeft w:val="0"/>
                  <w:marRight w:val="0"/>
                  <w:marTop w:val="0"/>
                  <w:marBottom w:val="0"/>
                  <w:divBdr>
                    <w:top w:val="none" w:sz="0" w:space="0" w:color="auto"/>
                    <w:left w:val="none" w:sz="0" w:space="0" w:color="auto"/>
                    <w:bottom w:val="none" w:sz="0" w:space="0" w:color="auto"/>
                    <w:right w:val="none" w:sz="0" w:space="0" w:color="auto"/>
                  </w:divBdr>
                </w:div>
                <w:div w:id="21628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31192">
      <w:bodyDiv w:val="1"/>
      <w:marLeft w:val="0"/>
      <w:marRight w:val="0"/>
      <w:marTop w:val="0"/>
      <w:marBottom w:val="0"/>
      <w:divBdr>
        <w:top w:val="none" w:sz="0" w:space="0" w:color="auto"/>
        <w:left w:val="none" w:sz="0" w:space="0" w:color="auto"/>
        <w:bottom w:val="none" w:sz="0" w:space="0" w:color="auto"/>
        <w:right w:val="none" w:sz="0" w:space="0" w:color="auto"/>
      </w:divBdr>
      <w:divsChild>
        <w:div w:id="1195070717">
          <w:marLeft w:val="0"/>
          <w:marRight w:val="0"/>
          <w:marTop w:val="0"/>
          <w:marBottom w:val="45"/>
          <w:divBdr>
            <w:top w:val="none" w:sz="0" w:space="0" w:color="auto"/>
            <w:left w:val="none" w:sz="0" w:space="0" w:color="auto"/>
            <w:bottom w:val="none" w:sz="0" w:space="0" w:color="auto"/>
            <w:right w:val="none" w:sz="0" w:space="0" w:color="auto"/>
          </w:divBdr>
          <w:divsChild>
            <w:div w:id="464934252">
              <w:marLeft w:val="0"/>
              <w:marRight w:val="0"/>
              <w:marTop w:val="0"/>
              <w:marBottom w:val="0"/>
              <w:divBdr>
                <w:top w:val="none" w:sz="0" w:space="0" w:color="auto"/>
                <w:left w:val="none" w:sz="0" w:space="0" w:color="auto"/>
                <w:bottom w:val="none" w:sz="0" w:space="0" w:color="auto"/>
                <w:right w:val="none" w:sz="0" w:space="0" w:color="auto"/>
              </w:divBdr>
            </w:div>
            <w:div w:id="1074157753">
              <w:marLeft w:val="0"/>
              <w:marRight w:val="0"/>
              <w:marTop w:val="0"/>
              <w:marBottom w:val="0"/>
              <w:divBdr>
                <w:top w:val="none" w:sz="0" w:space="0" w:color="auto"/>
                <w:left w:val="none" w:sz="0" w:space="0" w:color="auto"/>
                <w:bottom w:val="none" w:sz="0" w:space="0" w:color="auto"/>
                <w:right w:val="none" w:sz="0" w:space="0" w:color="auto"/>
              </w:divBdr>
            </w:div>
            <w:div w:id="1679498634">
              <w:marLeft w:val="0"/>
              <w:marRight w:val="0"/>
              <w:marTop w:val="0"/>
              <w:marBottom w:val="0"/>
              <w:divBdr>
                <w:top w:val="none" w:sz="0" w:space="0" w:color="auto"/>
                <w:left w:val="none" w:sz="0" w:space="0" w:color="auto"/>
                <w:bottom w:val="none" w:sz="0" w:space="0" w:color="auto"/>
                <w:right w:val="none" w:sz="0" w:space="0" w:color="auto"/>
              </w:divBdr>
            </w:div>
            <w:div w:id="1363440376">
              <w:marLeft w:val="0"/>
              <w:marRight w:val="0"/>
              <w:marTop w:val="0"/>
              <w:marBottom w:val="0"/>
              <w:divBdr>
                <w:top w:val="none" w:sz="0" w:space="0" w:color="auto"/>
                <w:left w:val="none" w:sz="0" w:space="0" w:color="auto"/>
                <w:bottom w:val="none" w:sz="0" w:space="0" w:color="auto"/>
                <w:right w:val="none" w:sz="0" w:space="0" w:color="auto"/>
              </w:divBdr>
            </w:div>
            <w:div w:id="109825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82285">
      <w:bodyDiv w:val="1"/>
      <w:marLeft w:val="0"/>
      <w:marRight w:val="0"/>
      <w:marTop w:val="0"/>
      <w:marBottom w:val="0"/>
      <w:divBdr>
        <w:top w:val="none" w:sz="0" w:space="0" w:color="auto"/>
        <w:left w:val="none" w:sz="0" w:space="0" w:color="auto"/>
        <w:bottom w:val="none" w:sz="0" w:space="0" w:color="auto"/>
        <w:right w:val="none" w:sz="0" w:space="0" w:color="auto"/>
      </w:divBdr>
      <w:divsChild>
        <w:div w:id="861357812">
          <w:marLeft w:val="0"/>
          <w:marRight w:val="0"/>
          <w:marTop w:val="0"/>
          <w:marBottom w:val="0"/>
          <w:divBdr>
            <w:top w:val="none" w:sz="0" w:space="0" w:color="auto"/>
            <w:left w:val="none" w:sz="0" w:space="0" w:color="auto"/>
            <w:bottom w:val="single" w:sz="6" w:space="15" w:color="CDCDCD"/>
            <w:right w:val="none" w:sz="0" w:space="0" w:color="auto"/>
          </w:divBdr>
          <w:divsChild>
            <w:div w:id="1347294497">
              <w:marLeft w:val="0"/>
              <w:marRight w:val="0"/>
              <w:marTop w:val="0"/>
              <w:marBottom w:val="45"/>
              <w:divBdr>
                <w:top w:val="none" w:sz="0" w:space="0" w:color="auto"/>
                <w:left w:val="none" w:sz="0" w:space="0" w:color="auto"/>
                <w:bottom w:val="none" w:sz="0" w:space="0" w:color="auto"/>
                <w:right w:val="none" w:sz="0" w:space="0" w:color="auto"/>
              </w:divBdr>
              <w:divsChild>
                <w:div w:id="2044093022">
                  <w:marLeft w:val="0"/>
                  <w:marRight w:val="0"/>
                  <w:marTop w:val="0"/>
                  <w:marBottom w:val="0"/>
                  <w:divBdr>
                    <w:top w:val="none" w:sz="0" w:space="0" w:color="auto"/>
                    <w:left w:val="none" w:sz="0" w:space="0" w:color="auto"/>
                    <w:bottom w:val="none" w:sz="0" w:space="0" w:color="auto"/>
                    <w:right w:val="none" w:sz="0" w:space="0" w:color="auto"/>
                  </w:divBdr>
                </w:div>
                <w:div w:id="1472407603">
                  <w:marLeft w:val="0"/>
                  <w:marRight w:val="0"/>
                  <w:marTop w:val="0"/>
                  <w:marBottom w:val="0"/>
                  <w:divBdr>
                    <w:top w:val="none" w:sz="0" w:space="0" w:color="auto"/>
                    <w:left w:val="none" w:sz="0" w:space="0" w:color="auto"/>
                    <w:bottom w:val="none" w:sz="0" w:space="0" w:color="auto"/>
                    <w:right w:val="none" w:sz="0" w:space="0" w:color="auto"/>
                  </w:divBdr>
                </w:div>
                <w:div w:id="1351176161">
                  <w:marLeft w:val="0"/>
                  <w:marRight w:val="0"/>
                  <w:marTop w:val="0"/>
                  <w:marBottom w:val="0"/>
                  <w:divBdr>
                    <w:top w:val="none" w:sz="0" w:space="0" w:color="auto"/>
                    <w:left w:val="none" w:sz="0" w:space="0" w:color="auto"/>
                    <w:bottom w:val="none" w:sz="0" w:space="0" w:color="auto"/>
                    <w:right w:val="none" w:sz="0" w:space="0" w:color="auto"/>
                  </w:divBdr>
                </w:div>
                <w:div w:id="321202341">
                  <w:marLeft w:val="0"/>
                  <w:marRight w:val="0"/>
                  <w:marTop w:val="0"/>
                  <w:marBottom w:val="0"/>
                  <w:divBdr>
                    <w:top w:val="none" w:sz="0" w:space="0" w:color="auto"/>
                    <w:left w:val="none" w:sz="0" w:space="0" w:color="auto"/>
                    <w:bottom w:val="none" w:sz="0" w:space="0" w:color="auto"/>
                    <w:right w:val="none" w:sz="0" w:space="0" w:color="auto"/>
                  </w:divBdr>
                </w:div>
                <w:div w:id="137561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165287">
      <w:bodyDiv w:val="1"/>
      <w:marLeft w:val="0"/>
      <w:marRight w:val="0"/>
      <w:marTop w:val="0"/>
      <w:marBottom w:val="0"/>
      <w:divBdr>
        <w:top w:val="none" w:sz="0" w:space="0" w:color="auto"/>
        <w:left w:val="none" w:sz="0" w:space="0" w:color="auto"/>
        <w:bottom w:val="none" w:sz="0" w:space="0" w:color="auto"/>
        <w:right w:val="none" w:sz="0" w:space="0" w:color="auto"/>
      </w:divBdr>
      <w:divsChild>
        <w:div w:id="1945726184">
          <w:marLeft w:val="0"/>
          <w:marRight w:val="0"/>
          <w:marTop w:val="0"/>
          <w:marBottom w:val="0"/>
          <w:divBdr>
            <w:top w:val="none" w:sz="0" w:space="0" w:color="auto"/>
            <w:left w:val="none" w:sz="0" w:space="0" w:color="auto"/>
            <w:bottom w:val="none" w:sz="0" w:space="0" w:color="auto"/>
            <w:right w:val="none" w:sz="0" w:space="0" w:color="auto"/>
          </w:divBdr>
        </w:div>
        <w:div w:id="474562886">
          <w:marLeft w:val="0"/>
          <w:marRight w:val="0"/>
          <w:marTop w:val="0"/>
          <w:marBottom w:val="0"/>
          <w:divBdr>
            <w:top w:val="none" w:sz="0" w:space="0" w:color="auto"/>
            <w:left w:val="none" w:sz="0" w:space="0" w:color="auto"/>
            <w:bottom w:val="none" w:sz="0" w:space="0" w:color="auto"/>
            <w:right w:val="none" w:sz="0" w:space="0" w:color="auto"/>
          </w:divBdr>
        </w:div>
        <w:div w:id="918978343">
          <w:marLeft w:val="0"/>
          <w:marRight w:val="0"/>
          <w:marTop w:val="0"/>
          <w:marBottom w:val="0"/>
          <w:divBdr>
            <w:top w:val="none" w:sz="0" w:space="0" w:color="auto"/>
            <w:left w:val="none" w:sz="0" w:space="0" w:color="auto"/>
            <w:bottom w:val="none" w:sz="0" w:space="0" w:color="auto"/>
            <w:right w:val="none" w:sz="0" w:space="0" w:color="auto"/>
          </w:divBdr>
        </w:div>
        <w:div w:id="537468419">
          <w:marLeft w:val="0"/>
          <w:marRight w:val="0"/>
          <w:marTop w:val="0"/>
          <w:marBottom w:val="0"/>
          <w:divBdr>
            <w:top w:val="none" w:sz="0" w:space="0" w:color="auto"/>
            <w:left w:val="none" w:sz="0" w:space="0" w:color="auto"/>
            <w:bottom w:val="none" w:sz="0" w:space="0" w:color="auto"/>
            <w:right w:val="none" w:sz="0" w:space="0" w:color="auto"/>
          </w:divBdr>
        </w:div>
        <w:div w:id="1707558703">
          <w:marLeft w:val="0"/>
          <w:marRight w:val="0"/>
          <w:marTop w:val="0"/>
          <w:marBottom w:val="0"/>
          <w:divBdr>
            <w:top w:val="none" w:sz="0" w:space="0" w:color="auto"/>
            <w:left w:val="none" w:sz="0" w:space="0" w:color="auto"/>
            <w:bottom w:val="none" w:sz="0" w:space="0" w:color="auto"/>
            <w:right w:val="none" w:sz="0" w:space="0" w:color="auto"/>
          </w:divBdr>
        </w:div>
      </w:divsChild>
    </w:div>
    <w:div w:id="514151837">
      <w:bodyDiv w:val="1"/>
      <w:marLeft w:val="0"/>
      <w:marRight w:val="0"/>
      <w:marTop w:val="0"/>
      <w:marBottom w:val="0"/>
      <w:divBdr>
        <w:top w:val="none" w:sz="0" w:space="0" w:color="auto"/>
        <w:left w:val="none" w:sz="0" w:space="0" w:color="auto"/>
        <w:bottom w:val="none" w:sz="0" w:space="0" w:color="auto"/>
        <w:right w:val="none" w:sz="0" w:space="0" w:color="auto"/>
      </w:divBdr>
      <w:divsChild>
        <w:div w:id="625813017">
          <w:marLeft w:val="0"/>
          <w:marRight w:val="0"/>
          <w:marTop w:val="0"/>
          <w:marBottom w:val="0"/>
          <w:divBdr>
            <w:top w:val="none" w:sz="0" w:space="0" w:color="auto"/>
            <w:left w:val="none" w:sz="0" w:space="0" w:color="auto"/>
            <w:bottom w:val="single" w:sz="6" w:space="15" w:color="CDCDCD"/>
            <w:right w:val="none" w:sz="0" w:space="0" w:color="auto"/>
          </w:divBdr>
          <w:divsChild>
            <w:div w:id="665014709">
              <w:marLeft w:val="0"/>
              <w:marRight w:val="0"/>
              <w:marTop w:val="0"/>
              <w:marBottom w:val="45"/>
              <w:divBdr>
                <w:top w:val="none" w:sz="0" w:space="0" w:color="auto"/>
                <w:left w:val="none" w:sz="0" w:space="0" w:color="auto"/>
                <w:bottom w:val="none" w:sz="0" w:space="0" w:color="auto"/>
                <w:right w:val="none" w:sz="0" w:space="0" w:color="auto"/>
              </w:divBdr>
              <w:divsChild>
                <w:div w:id="1377586922">
                  <w:marLeft w:val="0"/>
                  <w:marRight w:val="0"/>
                  <w:marTop w:val="0"/>
                  <w:marBottom w:val="0"/>
                  <w:divBdr>
                    <w:top w:val="none" w:sz="0" w:space="0" w:color="auto"/>
                    <w:left w:val="none" w:sz="0" w:space="0" w:color="auto"/>
                    <w:bottom w:val="none" w:sz="0" w:space="0" w:color="auto"/>
                    <w:right w:val="none" w:sz="0" w:space="0" w:color="auto"/>
                  </w:divBdr>
                </w:div>
                <w:div w:id="370497896">
                  <w:marLeft w:val="0"/>
                  <w:marRight w:val="0"/>
                  <w:marTop w:val="0"/>
                  <w:marBottom w:val="0"/>
                  <w:divBdr>
                    <w:top w:val="none" w:sz="0" w:space="0" w:color="auto"/>
                    <w:left w:val="none" w:sz="0" w:space="0" w:color="auto"/>
                    <w:bottom w:val="none" w:sz="0" w:space="0" w:color="auto"/>
                    <w:right w:val="none" w:sz="0" w:space="0" w:color="auto"/>
                  </w:divBdr>
                </w:div>
                <w:div w:id="151528592">
                  <w:marLeft w:val="0"/>
                  <w:marRight w:val="0"/>
                  <w:marTop w:val="0"/>
                  <w:marBottom w:val="0"/>
                  <w:divBdr>
                    <w:top w:val="none" w:sz="0" w:space="0" w:color="auto"/>
                    <w:left w:val="none" w:sz="0" w:space="0" w:color="auto"/>
                    <w:bottom w:val="none" w:sz="0" w:space="0" w:color="auto"/>
                    <w:right w:val="none" w:sz="0" w:space="0" w:color="auto"/>
                  </w:divBdr>
                </w:div>
                <w:div w:id="1198085822">
                  <w:marLeft w:val="0"/>
                  <w:marRight w:val="0"/>
                  <w:marTop w:val="0"/>
                  <w:marBottom w:val="0"/>
                  <w:divBdr>
                    <w:top w:val="none" w:sz="0" w:space="0" w:color="auto"/>
                    <w:left w:val="none" w:sz="0" w:space="0" w:color="auto"/>
                    <w:bottom w:val="none" w:sz="0" w:space="0" w:color="auto"/>
                    <w:right w:val="none" w:sz="0" w:space="0" w:color="auto"/>
                  </w:divBdr>
                </w:div>
                <w:div w:id="12113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750190">
      <w:bodyDiv w:val="1"/>
      <w:marLeft w:val="0"/>
      <w:marRight w:val="0"/>
      <w:marTop w:val="0"/>
      <w:marBottom w:val="0"/>
      <w:divBdr>
        <w:top w:val="none" w:sz="0" w:space="0" w:color="auto"/>
        <w:left w:val="none" w:sz="0" w:space="0" w:color="auto"/>
        <w:bottom w:val="none" w:sz="0" w:space="0" w:color="auto"/>
        <w:right w:val="none" w:sz="0" w:space="0" w:color="auto"/>
      </w:divBdr>
      <w:divsChild>
        <w:div w:id="794328754">
          <w:marLeft w:val="0"/>
          <w:marRight w:val="0"/>
          <w:marTop w:val="0"/>
          <w:marBottom w:val="0"/>
          <w:divBdr>
            <w:top w:val="none" w:sz="0" w:space="0" w:color="auto"/>
            <w:left w:val="none" w:sz="0" w:space="0" w:color="auto"/>
            <w:bottom w:val="none" w:sz="0" w:space="0" w:color="auto"/>
            <w:right w:val="none" w:sz="0" w:space="0" w:color="auto"/>
          </w:divBdr>
        </w:div>
        <w:div w:id="310866223">
          <w:marLeft w:val="0"/>
          <w:marRight w:val="0"/>
          <w:marTop w:val="0"/>
          <w:marBottom w:val="0"/>
          <w:divBdr>
            <w:top w:val="none" w:sz="0" w:space="0" w:color="auto"/>
            <w:left w:val="none" w:sz="0" w:space="0" w:color="auto"/>
            <w:bottom w:val="none" w:sz="0" w:space="0" w:color="auto"/>
            <w:right w:val="none" w:sz="0" w:space="0" w:color="auto"/>
          </w:divBdr>
        </w:div>
        <w:div w:id="885603607">
          <w:marLeft w:val="0"/>
          <w:marRight w:val="0"/>
          <w:marTop w:val="0"/>
          <w:marBottom w:val="0"/>
          <w:divBdr>
            <w:top w:val="none" w:sz="0" w:space="0" w:color="auto"/>
            <w:left w:val="none" w:sz="0" w:space="0" w:color="auto"/>
            <w:bottom w:val="none" w:sz="0" w:space="0" w:color="auto"/>
            <w:right w:val="none" w:sz="0" w:space="0" w:color="auto"/>
          </w:divBdr>
        </w:div>
        <w:div w:id="780761336">
          <w:marLeft w:val="0"/>
          <w:marRight w:val="0"/>
          <w:marTop w:val="0"/>
          <w:marBottom w:val="0"/>
          <w:divBdr>
            <w:top w:val="none" w:sz="0" w:space="0" w:color="auto"/>
            <w:left w:val="none" w:sz="0" w:space="0" w:color="auto"/>
            <w:bottom w:val="none" w:sz="0" w:space="0" w:color="auto"/>
            <w:right w:val="none" w:sz="0" w:space="0" w:color="auto"/>
          </w:divBdr>
        </w:div>
        <w:div w:id="1995137234">
          <w:marLeft w:val="0"/>
          <w:marRight w:val="0"/>
          <w:marTop w:val="0"/>
          <w:marBottom w:val="0"/>
          <w:divBdr>
            <w:top w:val="none" w:sz="0" w:space="0" w:color="auto"/>
            <w:left w:val="none" w:sz="0" w:space="0" w:color="auto"/>
            <w:bottom w:val="none" w:sz="0" w:space="0" w:color="auto"/>
            <w:right w:val="none" w:sz="0" w:space="0" w:color="auto"/>
          </w:divBdr>
        </w:div>
      </w:divsChild>
    </w:div>
    <w:div w:id="573900497">
      <w:bodyDiv w:val="1"/>
      <w:marLeft w:val="0"/>
      <w:marRight w:val="0"/>
      <w:marTop w:val="0"/>
      <w:marBottom w:val="0"/>
      <w:divBdr>
        <w:top w:val="none" w:sz="0" w:space="0" w:color="auto"/>
        <w:left w:val="none" w:sz="0" w:space="0" w:color="auto"/>
        <w:bottom w:val="none" w:sz="0" w:space="0" w:color="auto"/>
        <w:right w:val="none" w:sz="0" w:space="0" w:color="auto"/>
      </w:divBdr>
      <w:divsChild>
        <w:div w:id="2128810783">
          <w:marLeft w:val="0"/>
          <w:marRight w:val="0"/>
          <w:marTop w:val="0"/>
          <w:marBottom w:val="0"/>
          <w:divBdr>
            <w:top w:val="none" w:sz="0" w:space="0" w:color="auto"/>
            <w:left w:val="none" w:sz="0" w:space="0" w:color="auto"/>
            <w:bottom w:val="single" w:sz="6" w:space="15" w:color="CDCDCD"/>
            <w:right w:val="none" w:sz="0" w:space="0" w:color="auto"/>
          </w:divBdr>
          <w:divsChild>
            <w:div w:id="1353650491">
              <w:marLeft w:val="0"/>
              <w:marRight w:val="0"/>
              <w:marTop w:val="0"/>
              <w:marBottom w:val="45"/>
              <w:divBdr>
                <w:top w:val="none" w:sz="0" w:space="0" w:color="auto"/>
                <w:left w:val="none" w:sz="0" w:space="0" w:color="auto"/>
                <w:bottom w:val="none" w:sz="0" w:space="0" w:color="auto"/>
                <w:right w:val="none" w:sz="0" w:space="0" w:color="auto"/>
              </w:divBdr>
              <w:divsChild>
                <w:div w:id="702050010">
                  <w:marLeft w:val="0"/>
                  <w:marRight w:val="0"/>
                  <w:marTop w:val="0"/>
                  <w:marBottom w:val="0"/>
                  <w:divBdr>
                    <w:top w:val="none" w:sz="0" w:space="0" w:color="auto"/>
                    <w:left w:val="none" w:sz="0" w:space="0" w:color="auto"/>
                    <w:bottom w:val="none" w:sz="0" w:space="0" w:color="auto"/>
                    <w:right w:val="none" w:sz="0" w:space="0" w:color="auto"/>
                  </w:divBdr>
                </w:div>
                <w:div w:id="1439564847">
                  <w:marLeft w:val="0"/>
                  <w:marRight w:val="0"/>
                  <w:marTop w:val="0"/>
                  <w:marBottom w:val="0"/>
                  <w:divBdr>
                    <w:top w:val="none" w:sz="0" w:space="0" w:color="auto"/>
                    <w:left w:val="none" w:sz="0" w:space="0" w:color="auto"/>
                    <w:bottom w:val="none" w:sz="0" w:space="0" w:color="auto"/>
                    <w:right w:val="none" w:sz="0" w:space="0" w:color="auto"/>
                  </w:divBdr>
                </w:div>
                <w:div w:id="2066486080">
                  <w:marLeft w:val="0"/>
                  <w:marRight w:val="0"/>
                  <w:marTop w:val="0"/>
                  <w:marBottom w:val="0"/>
                  <w:divBdr>
                    <w:top w:val="none" w:sz="0" w:space="0" w:color="auto"/>
                    <w:left w:val="none" w:sz="0" w:space="0" w:color="auto"/>
                    <w:bottom w:val="none" w:sz="0" w:space="0" w:color="auto"/>
                    <w:right w:val="none" w:sz="0" w:space="0" w:color="auto"/>
                  </w:divBdr>
                </w:div>
                <w:div w:id="2128231357">
                  <w:marLeft w:val="0"/>
                  <w:marRight w:val="0"/>
                  <w:marTop w:val="0"/>
                  <w:marBottom w:val="0"/>
                  <w:divBdr>
                    <w:top w:val="none" w:sz="0" w:space="0" w:color="auto"/>
                    <w:left w:val="none" w:sz="0" w:space="0" w:color="auto"/>
                    <w:bottom w:val="none" w:sz="0" w:space="0" w:color="auto"/>
                    <w:right w:val="none" w:sz="0" w:space="0" w:color="auto"/>
                  </w:divBdr>
                </w:div>
                <w:div w:id="151704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11493">
      <w:bodyDiv w:val="1"/>
      <w:marLeft w:val="0"/>
      <w:marRight w:val="0"/>
      <w:marTop w:val="0"/>
      <w:marBottom w:val="0"/>
      <w:divBdr>
        <w:top w:val="none" w:sz="0" w:space="0" w:color="auto"/>
        <w:left w:val="none" w:sz="0" w:space="0" w:color="auto"/>
        <w:bottom w:val="none" w:sz="0" w:space="0" w:color="auto"/>
        <w:right w:val="none" w:sz="0" w:space="0" w:color="auto"/>
      </w:divBdr>
      <w:divsChild>
        <w:div w:id="1196818803">
          <w:marLeft w:val="0"/>
          <w:marRight w:val="0"/>
          <w:marTop w:val="0"/>
          <w:marBottom w:val="45"/>
          <w:divBdr>
            <w:top w:val="none" w:sz="0" w:space="0" w:color="auto"/>
            <w:left w:val="none" w:sz="0" w:space="0" w:color="auto"/>
            <w:bottom w:val="none" w:sz="0" w:space="0" w:color="auto"/>
            <w:right w:val="none" w:sz="0" w:space="0" w:color="auto"/>
          </w:divBdr>
          <w:divsChild>
            <w:div w:id="1673725006">
              <w:marLeft w:val="0"/>
              <w:marRight w:val="0"/>
              <w:marTop w:val="0"/>
              <w:marBottom w:val="0"/>
              <w:divBdr>
                <w:top w:val="none" w:sz="0" w:space="0" w:color="auto"/>
                <w:left w:val="none" w:sz="0" w:space="0" w:color="auto"/>
                <w:bottom w:val="none" w:sz="0" w:space="0" w:color="auto"/>
                <w:right w:val="none" w:sz="0" w:space="0" w:color="auto"/>
              </w:divBdr>
            </w:div>
            <w:div w:id="594096728">
              <w:marLeft w:val="0"/>
              <w:marRight w:val="0"/>
              <w:marTop w:val="0"/>
              <w:marBottom w:val="0"/>
              <w:divBdr>
                <w:top w:val="none" w:sz="0" w:space="0" w:color="auto"/>
                <w:left w:val="none" w:sz="0" w:space="0" w:color="auto"/>
                <w:bottom w:val="none" w:sz="0" w:space="0" w:color="auto"/>
                <w:right w:val="none" w:sz="0" w:space="0" w:color="auto"/>
              </w:divBdr>
            </w:div>
            <w:div w:id="1924534877">
              <w:marLeft w:val="0"/>
              <w:marRight w:val="0"/>
              <w:marTop w:val="0"/>
              <w:marBottom w:val="0"/>
              <w:divBdr>
                <w:top w:val="none" w:sz="0" w:space="0" w:color="auto"/>
                <w:left w:val="none" w:sz="0" w:space="0" w:color="auto"/>
                <w:bottom w:val="none" w:sz="0" w:space="0" w:color="auto"/>
                <w:right w:val="none" w:sz="0" w:space="0" w:color="auto"/>
              </w:divBdr>
            </w:div>
            <w:div w:id="90858568">
              <w:marLeft w:val="0"/>
              <w:marRight w:val="0"/>
              <w:marTop w:val="0"/>
              <w:marBottom w:val="0"/>
              <w:divBdr>
                <w:top w:val="none" w:sz="0" w:space="0" w:color="auto"/>
                <w:left w:val="none" w:sz="0" w:space="0" w:color="auto"/>
                <w:bottom w:val="none" w:sz="0" w:space="0" w:color="auto"/>
                <w:right w:val="none" w:sz="0" w:space="0" w:color="auto"/>
              </w:divBdr>
            </w:div>
            <w:div w:id="13555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763093">
      <w:bodyDiv w:val="1"/>
      <w:marLeft w:val="0"/>
      <w:marRight w:val="0"/>
      <w:marTop w:val="0"/>
      <w:marBottom w:val="0"/>
      <w:divBdr>
        <w:top w:val="none" w:sz="0" w:space="0" w:color="auto"/>
        <w:left w:val="none" w:sz="0" w:space="0" w:color="auto"/>
        <w:bottom w:val="none" w:sz="0" w:space="0" w:color="auto"/>
        <w:right w:val="none" w:sz="0" w:space="0" w:color="auto"/>
      </w:divBdr>
      <w:divsChild>
        <w:div w:id="252474077">
          <w:marLeft w:val="0"/>
          <w:marRight w:val="0"/>
          <w:marTop w:val="0"/>
          <w:marBottom w:val="45"/>
          <w:divBdr>
            <w:top w:val="none" w:sz="0" w:space="0" w:color="auto"/>
            <w:left w:val="none" w:sz="0" w:space="0" w:color="auto"/>
            <w:bottom w:val="none" w:sz="0" w:space="0" w:color="auto"/>
            <w:right w:val="none" w:sz="0" w:space="0" w:color="auto"/>
          </w:divBdr>
          <w:divsChild>
            <w:div w:id="258293853">
              <w:marLeft w:val="0"/>
              <w:marRight w:val="0"/>
              <w:marTop w:val="0"/>
              <w:marBottom w:val="0"/>
              <w:divBdr>
                <w:top w:val="none" w:sz="0" w:space="0" w:color="auto"/>
                <w:left w:val="none" w:sz="0" w:space="0" w:color="auto"/>
                <w:bottom w:val="none" w:sz="0" w:space="0" w:color="auto"/>
                <w:right w:val="none" w:sz="0" w:space="0" w:color="auto"/>
              </w:divBdr>
            </w:div>
            <w:div w:id="1163737035">
              <w:marLeft w:val="0"/>
              <w:marRight w:val="0"/>
              <w:marTop w:val="0"/>
              <w:marBottom w:val="0"/>
              <w:divBdr>
                <w:top w:val="none" w:sz="0" w:space="0" w:color="auto"/>
                <w:left w:val="none" w:sz="0" w:space="0" w:color="auto"/>
                <w:bottom w:val="none" w:sz="0" w:space="0" w:color="auto"/>
                <w:right w:val="none" w:sz="0" w:space="0" w:color="auto"/>
              </w:divBdr>
            </w:div>
            <w:div w:id="2000301582">
              <w:marLeft w:val="0"/>
              <w:marRight w:val="0"/>
              <w:marTop w:val="0"/>
              <w:marBottom w:val="0"/>
              <w:divBdr>
                <w:top w:val="none" w:sz="0" w:space="0" w:color="auto"/>
                <w:left w:val="none" w:sz="0" w:space="0" w:color="auto"/>
                <w:bottom w:val="none" w:sz="0" w:space="0" w:color="auto"/>
                <w:right w:val="none" w:sz="0" w:space="0" w:color="auto"/>
              </w:divBdr>
            </w:div>
            <w:div w:id="1397436428">
              <w:marLeft w:val="0"/>
              <w:marRight w:val="0"/>
              <w:marTop w:val="0"/>
              <w:marBottom w:val="0"/>
              <w:divBdr>
                <w:top w:val="none" w:sz="0" w:space="0" w:color="auto"/>
                <w:left w:val="none" w:sz="0" w:space="0" w:color="auto"/>
                <w:bottom w:val="none" w:sz="0" w:space="0" w:color="auto"/>
                <w:right w:val="none" w:sz="0" w:space="0" w:color="auto"/>
              </w:divBdr>
            </w:div>
            <w:div w:id="117056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01545">
      <w:bodyDiv w:val="1"/>
      <w:marLeft w:val="0"/>
      <w:marRight w:val="0"/>
      <w:marTop w:val="0"/>
      <w:marBottom w:val="0"/>
      <w:divBdr>
        <w:top w:val="none" w:sz="0" w:space="0" w:color="auto"/>
        <w:left w:val="none" w:sz="0" w:space="0" w:color="auto"/>
        <w:bottom w:val="none" w:sz="0" w:space="0" w:color="auto"/>
        <w:right w:val="none" w:sz="0" w:space="0" w:color="auto"/>
      </w:divBdr>
      <w:divsChild>
        <w:div w:id="230117295">
          <w:marLeft w:val="0"/>
          <w:marRight w:val="0"/>
          <w:marTop w:val="0"/>
          <w:marBottom w:val="0"/>
          <w:divBdr>
            <w:top w:val="none" w:sz="0" w:space="0" w:color="auto"/>
            <w:left w:val="none" w:sz="0" w:space="0" w:color="auto"/>
            <w:bottom w:val="none" w:sz="0" w:space="0" w:color="auto"/>
            <w:right w:val="none" w:sz="0" w:space="0" w:color="auto"/>
          </w:divBdr>
        </w:div>
        <w:div w:id="155192215">
          <w:marLeft w:val="0"/>
          <w:marRight w:val="0"/>
          <w:marTop w:val="0"/>
          <w:marBottom w:val="0"/>
          <w:divBdr>
            <w:top w:val="none" w:sz="0" w:space="0" w:color="auto"/>
            <w:left w:val="none" w:sz="0" w:space="0" w:color="auto"/>
            <w:bottom w:val="none" w:sz="0" w:space="0" w:color="auto"/>
            <w:right w:val="none" w:sz="0" w:space="0" w:color="auto"/>
          </w:divBdr>
        </w:div>
        <w:div w:id="947080371">
          <w:marLeft w:val="0"/>
          <w:marRight w:val="0"/>
          <w:marTop w:val="0"/>
          <w:marBottom w:val="0"/>
          <w:divBdr>
            <w:top w:val="none" w:sz="0" w:space="0" w:color="auto"/>
            <w:left w:val="none" w:sz="0" w:space="0" w:color="auto"/>
            <w:bottom w:val="none" w:sz="0" w:space="0" w:color="auto"/>
            <w:right w:val="none" w:sz="0" w:space="0" w:color="auto"/>
          </w:divBdr>
        </w:div>
        <w:div w:id="117574973">
          <w:marLeft w:val="0"/>
          <w:marRight w:val="0"/>
          <w:marTop w:val="0"/>
          <w:marBottom w:val="0"/>
          <w:divBdr>
            <w:top w:val="none" w:sz="0" w:space="0" w:color="auto"/>
            <w:left w:val="none" w:sz="0" w:space="0" w:color="auto"/>
            <w:bottom w:val="none" w:sz="0" w:space="0" w:color="auto"/>
            <w:right w:val="none" w:sz="0" w:space="0" w:color="auto"/>
          </w:divBdr>
        </w:div>
        <w:div w:id="1891069565">
          <w:marLeft w:val="0"/>
          <w:marRight w:val="0"/>
          <w:marTop w:val="0"/>
          <w:marBottom w:val="0"/>
          <w:divBdr>
            <w:top w:val="none" w:sz="0" w:space="0" w:color="auto"/>
            <w:left w:val="none" w:sz="0" w:space="0" w:color="auto"/>
            <w:bottom w:val="none" w:sz="0" w:space="0" w:color="auto"/>
            <w:right w:val="none" w:sz="0" w:space="0" w:color="auto"/>
          </w:divBdr>
        </w:div>
      </w:divsChild>
    </w:div>
    <w:div w:id="746146514">
      <w:bodyDiv w:val="1"/>
      <w:marLeft w:val="0"/>
      <w:marRight w:val="0"/>
      <w:marTop w:val="0"/>
      <w:marBottom w:val="0"/>
      <w:divBdr>
        <w:top w:val="none" w:sz="0" w:space="0" w:color="auto"/>
        <w:left w:val="none" w:sz="0" w:space="0" w:color="auto"/>
        <w:bottom w:val="none" w:sz="0" w:space="0" w:color="auto"/>
        <w:right w:val="none" w:sz="0" w:space="0" w:color="auto"/>
      </w:divBdr>
      <w:divsChild>
        <w:div w:id="1125005317">
          <w:marLeft w:val="0"/>
          <w:marRight w:val="0"/>
          <w:marTop w:val="0"/>
          <w:marBottom w:val="0"/>
          <w:divBdr>
            <w:top w:val="none" w:sz="0" w:space="0" w:color="auto"/>
            <w:left w:val="none" w:sz="0" w:space="0" w:color="auto"/>
            <w:bottom w:val="single" w:sz="6" w:space="15" w:color="CDCDCD"/>
            <w:right w:val="none" w:sz="0" w:space="0" w:color="auto"/>
          </w:divBdr>
          <w:divsChild>
            <w:div w:id="1782262452">
              <w:marLeft w:val="0"/>
              <w:marRight w:val="0"/>
              <w:marTop w:val="0"/>
              <w:marBottom w:val="45"/>
              <w:divBdr>
                <w:top w:val="none" w:sz="0" w:space="0" w:color="auto"/>
                <w:left w:val="none" w:sz="0" w:space="0" w:color="auto"/>
                <w:bottom w:val="none" w:sz="0" w:space="0" w:color="auto"/>
                <w:right w:val="none" w:sz="0" w:space="0" w:color="auto"/>
              </w:divBdr>
              <w:divsChild>
                <w:div w:id="736788025">
                  <w:marLeft w:val="0"/>
                  <w:marRight w:val="0"/>
                  <w:marTop w:val="0"/>
                  <w:marBottom w:val="0"/>
                  <w:divBdr>
                    <w:top w:val="none" w:sz="0" w:space="0" w:color="auto"/>
                    <w:left w:val="none" w:sz="0" w:space="0" w:color="auto"/>
                    <w:bottom w:val="none" w:sz="0" w:space="0" w:color="auto"/>
                    <w:right w:val="none" w:sz="0" w:space="0" w:color="auto"/>
                  </w:divBdr>
                </w:div>
                <w:div w:id="1937443926">
                  <w:marLeft w:val="0"/>
                  <w:marRight w:val="0"/>
                  <w:marTop w:val="0"/>
                  <w:marBottom w:val="0"/>
                  <w:divBdr>
                    <w:top w:val="none" w:sz="0" w:space="0" w:color="auto"/>
                    <w:left w:val="none" w:sz="0" w:space="0" w:color="auto"/>
                    <w:bottom w:val="none" w:sz="0" w:space="0" w:color="auto"/>
                    <w:right w:val="none" w:sz="0" w:space="0" w:color="auto"/>
                  </w:divBdr>
                </w:div>
                <w:div w:id="960723835">
                  <w:marLeft w:val="0"/>
                  <w:marRight w:val="0"/>
                  <w:marTop w:val="0"/>
                  <w:marBottom w:val="0"/>
                  <w:divBdr>
                    <w:top w:val="none" w:sz="0" w:space="0" w:color="auto"/>
                    <w:left w:val="none" w:sz="0" w:space="0" w:color="auto"/>
                    <w:bottom w:val="none" w:sz="0" w:space="0" w:color="auto"/>
                    <w:right w:val="none" w:sz="0" w:space="0" w:color="auto"/>
                  </w:divBdr>
                </w:div>
                <w:div w:id="1364012514">
                  <w:marLeft w:val="0"/>
                  <w:marRight w:val="0"/>
                  <w:marTop w:val="0"/>
                  <w:marBottom w:val="0"/>
                  <w:divBdr>
                    <w:top w:val="none" w:sz="0" w:space="0" w:color="auto"/>
                    <w:left w:val="none" w:sz="0" w:space="0" w:color="auto"/>
                    <w:bottom w:val="none" w:sz="0" w:space="0" w:color="auto"/>
                    <w:right w:val="none" w:sz="0" w:space="0" w:color="auto"/>
                  </w:divBdr>
                </w:div>
                <w:div w:id="126576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209778">
      <w:bodyDiv w:val="1"/>
      <w:marLeft w:val="0"/>
      <w:marRight w:val="0"/>
      <w:marTop w:val="0"/>
      <w:marBottom w:val="0"/>
      <w:divBdr>
        <w:top w:val="none" w:sz="0" w:space="0" w:color="auto"/>
        <w:left w:val="none" w:sz="0" w:space="0" w:color="auto"/>
        <w:bottom w:val="none" w:sz="0" w:space="0" w:color="auto"/>
        <w:right w:val="none" w:sz="0" w:space="0" w:color="auto"/>
      </w:divBdr>
      <w:divsChild>
        <w:div w:id="823938279">
          <w:marLeft w:val="0"/>
          <w:marRight w:val="0"/>
          <w:marTop w:val="0"/>
          <w:marBottom w:val="0"/>
          <w:divBdr>
            <w:top w:val="none" w:sz="0" w:space="0" w:color="auto"/>
            <w:left w:val="none" w:sz="0" w:space="0" w:color="auto"/>
            <w:bottom w:val="none" w:sz="0" w:space="0" w:color="auto"/>
            <w:right w:val="none" w:sz="0" w:space="0" w:color="auto"/>
          </w:divBdr>
        </w:div>
        <w:div w:id="1386222866">
          <w:marLeft w:val="0"/>
          <w:marRight w:val="0"/>
          <w:marTop w:val="0"/>
          <w:marBottom w:val="0"/>
          <w:divBdr>
            <w:top w:val="none" w:sz="0" w:space="0" w:color="auto"/>
            <w:left w:val="none" w:sz="0" w:space="0" w:color="auto"/>
            <w:bottom w:val="none" w:sz="0" w:space="0" w:color="auto"/>
            <w:right w:val="none" w:sz="0" w:space="0" w:color="auto"/>
          </w:divBdr>
        </w:div>
        <w:div w:id="1958485097">
          <w:marLeft w:val="0"/>
          <w:marRight w:val="0"/>
          <w:marTop w:val="0"/>
          <w:marBottom w:val="0"/>
          <w:divBdr>
            <w:top w:val="none" w:sz="0" w:space="0" w:color="auto"/>
            <w:left w:val="none" w:sz="0" w:space="0" w:color="auto"/>
            <w:bottom w:val="none" w:sz="0" w:space="0" w:color="auto"/>
            <w:right w:val="none" w:sz="0" w:space="0" w:color="auto"/>
          </w:divBdr>
        </w:div>
        <w:div w:id="1904945381">
          <w:marLeft w:val="0"/>
          <w:marRight w:val="0"/>
          <w:marTop w:val="0"/>
          <w:marBottom w:val="0"/>
          <w:divBdr>
            <w:top w:val="none" w:sz="0" w:space="0" w:color="auto"/>
            <w:left w:val="none" w:sz="0" w:space="0" w:color="auto"/>
            <w:bottom w:val="none" w:sz="0" w:space="0" w:color="auto"/>
            <w:right w:val="none" w:sz="0" w:space="0" w:color="auto"/>
          </w:divBdr>
        </w:div>
        <w:div w:id="2040546435">
          <w:marLeft w:val="0"/>
          <w:marRight w:val="0"/>
          <w:marTop w:val="0"/>
          <w:marBottom w:val="0"/>
          <w:divBdr>
            <w:top w:val="none" w:sz="0" w:space="0" w:color="auto"/>
            <w:left w:val="none" w:sz="0" w:space="0" w:color="auto"/>
            <w:bottom w:val="none" w:sz="0" w:space="0" w:color="auto"/>
            <w:right w:val="none" w:sz="0" w:space="0" w:color="auto"/>
          </w:divBdr>
        </w:div>
      </w:divsChild>
    </w:div>
    <w:div w:id="1010834202">
      <w:bodyDiv w:val="1"/>
      <w:marLeft w:val="0"/>
      <w:marRight w:val="0"/>
      <w:marTop w:val="0"/>
      <w:marBottom w:val="0"/>
      <w:divBdr>
        <w:top w:val="none" w:sz="0" w:space="0" w:color="auto"/>
        <w:left w:val="none" w:sz="0" w:space="0" w:color="auto"/>
        <w:bottom w:val="none" w:sz="0" w:space="0" w:color="auto"/>
        <w:right w:val="none" w:sz="0" w:space="0" w:color="auto"/>
      </w:divBdr>
      <w:divsChild>
        <w:div w:id="1759325135">
          <w:marLeft w:val="0"/>
          <w:marRight w:val="0"/>
          <w:marTop w:val="0"/>
          <w:marBottom w:val="0"/>
          <w:divBdr>
            <w:top w:val="none" w:sz="0" w:space="0" w:color="auto"/>
            <w:left w:val="none" w:sz="0" w:space="0" w:color="auto"/>
            <w:bottom w:val="single" w:sz="6" w:space="15" w:color="CDCDCD"/>
            <w:right w:val="none" w:sz="0" w:space="0" w:color="auto"/>
          </w:divBdr>
          <w:divsChild>
            <w:div w:id="953947207">
              <w:marLeft w:val="0"/>
              <w:marRight w:val="0"/>
              <w:marTop w:val="0"/>
              <w:marBottom w:val="45"/>
              <w:divBdr>
                <w:top w:val="none" w:sz="0" w:space="0" w:color="auto"/>
                <w:left w:val="none" w:sz="0" w:space="0" w:color="auto"/>
                <w:bottom w:val="none" w:sz="0" w:space="0" w:color="auto"/>
                <w:right w:val="none" w:sz="0" w:space="0" w:color="auto"/>
              </w:divBdr>
              <w:divsChild>
                <w:div w:id="788427614">
                  <w:marLeft w:val="0"/>
                  <w:marRight w:val="0"/>
                  <w:marTop w:val="0"/>
                  <w:marBottom w:val="0"/>
                  <w:divBdr>
                    <w:top w:val="none" w:sz="0" w:space="0" w:color="auto"/>
                    <w:left w:val="none" w:sz="0" w:space="0" w:color="auto"/>
                    <w:bottom w:val="none" w:sz="0" w:space="0" w:color="auto"/>
                    <w:right w:val="none" w:sz="0" w:space="0" w:color="auto"/>
                  </w:divBdr>
                </w:div>
                <w:div w:id="78909253">
                  <w:marLeft w:val="0"/>
                  <w:marRight w:val="0"/>
                  <w:marTop w:val="0"/>
                  <w:marBottom w:val="0"/>
                  <w:divBdr>
                    <w:top w:val="none" w:sz="0" w:space="0" w:color="auto"/>
                    <w:left w:val="none" w:sz="0" w:space="0" w:color="auto"/>
                    <w:bottom w:val="none" w:sz="0" w:space="0" w:color="auto"/>
                    <w:right w:val="none" w:sz="0" w:space="0" w:color="auto"/>
                  </w:divBdr>
                </w:div>
                <w:div w:id="1387684073">
                  <w:marLeft w:val="0"/>
                  <w:marRight w:val="0"/>
                  <w:marTop w:val="0"/>
                  <w:marBottom w:val="0"/>
                  <w:divBdr>
                    <w:top w:val="none" w:sz="0" w:space="0" w:color="auto"/>
                    <w:left w:val="none" w:sz="0" w:space="0" w:color="auto"/>
                    <w:bottom w:val="none" w:sz="0" w:space="0" w:color="auto"/>
                    <w:right w:val="none" w:sz="0" w:space="0" w:color="auto"/>
                  </w:divBdr>
                </w:div>
                <w:div w:id="15473432">
                  <w:marLeft w:val="0"/>
                  <w:marRight w:val="0"/>
                  <w:marTop w:val="0"/>
                  <w:marBottom w:val="0"/>
                  <w:divBdr>
                    <w:top w:val="none" w:sz="0" w:space="0" w:color="auto"/>
                    <w:left w:val="none" w:sz="0" w:space="0" w:color="auto"/>
                    <w:bottom w:val="none" w:sz="0" w:space="0" w:color="auto"/>
                    <w:right w:val="none" w:sz="0" w:space="0" w:color="auto"/>
                  </w:divBdr>
                </w:div>
                <w:div w:id="171576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282521">
      <w:bodyDiv w:val="1"/>
      <w:marLeft w:val="0"/>
      <w:marRight w:val="0"/>
      <w:marTop w:val="0"/>
      <w:marBottom w:val="0"/>
      <w:divBdr>
        <w:top w:val="none" w:sz="0" w:space="0" w:color="auto"/>
        <w:left w:val="none" w:sz="0" w:space="0" w:color="auto"/>
        <w:bottom w:val="none" w:sz="0" w:space="0" w:color="auto"/>
        <w:right w:val="none" w:sz="0" w:space="0" w:color="auto"/>
      </w:divBdr>
      <w:divsChild>
        <w:div w:id="765151158">
          <w:marLeft w:val="0"/>
          <w:marRight w:val="0"/>
          <w:marTop w:val="0"/>
          <w:marBottom w:val="45"/>
          <w:divBdr>
            <w:top w:val="none" w:sz="0" w:space="0" w:color="auto"/>
            <w:left w:val="none" w:sz="0" w:space="0" w:color="auto"/>
            <w:bottom w:val="none" w:sz="0" w:space="0" w:color="auto"/>
            <w:right w:val="none" w:sz="0" w:space="0" w:color="auto"/>
          </w:divBdr>
          <w:divsChild>
            <w:div w:id="1333727424">
              <w:marLeft w:val="0"/>
              <w:marRight w:val="0"/>
              <w:marTop w:val="0"/>
              <w:marBottom w:val="0"/>
              <w:divBdr>
                <w:top w:val="none" w:sz="0" w:space="0" w:color="auto"/>
                <w:left w:val="none" w:sz="0" w:space="0" w:color="auto"/>
                <w:bottom w:val="none" w:sz="0" w:space="0" w:color="auto"/>
                <w:right w:val="none" w:sz="0" w:space="0" w:color="auto"/>
              </w:divBdr>
              <w:divsChild>
                <w:div w:id="388457511">
                  <w:marLeft w:val="0"/>
                  <w:marRight w:val="0"/>
                  <w:marTop w:val="0"/>
                  <w:marBottom w:val="0"/>
                  <w:divBdr>
                    <w:top w:val="none" w:sz="0" w:space="0" w:color="auto"/>
                    <w:left w:val="none" w:sz="0" w:space="0" w:color="auto"/>
                    <w:bottom w:val="none" w:sz="0" w:space="0" w:color="auto"/>
                    <w:right w:val="none" w:sz="0" w:space="0" w:color="auto"/>
                  </w:divBdr>
                </w:div>
              </w:divsChild>
            </w:div>
            <w:div w:id="798766795">
              <w:marLeft w:val="0"/>
              <w:marRight w:val="0"/>
              <w:marTop w:val="0"/>
              <w:marBottom w:val="0"/>
              <w:divBdr>
                <w:top w:val="none" w:sz="0" w:space="0" w:color="auto"/>
                <w:left w:val="none" w:sz="0" w:space="0" w:color="auto"/>
                <w:bottom w:val="none" w:sz="0" w:space="0" w:color="auto"/>
                <w:right w:val="none" w:sz="0" w:space="0" w:color="auto"/>
              </w:divBdr>
            </w:div>
            <w:div w:id="851338110">
              <w:marLeft w:val="0"/>
              <w:marRight w:val="0"/>
              <w:marTop w:val="0"/>
              <w:marBottom w:val="0"/>
              <w:divBdr>
                <w:top w:val="none" w:sz="0" w:space="0" w:color="auto"/>
                <w:left w:val="none" w:sz="0" w:space="0" w:color="auto"/>
                <w:bottom w:val="none" w:sz="0" w:space="0" w:color="auto"/>
                <w:right w:val="none" w:sz="0" w:space="0" w:color="auto"/>
              </w:divBdr>
            </w:div>
            <w:div w:id="1943876167">
              <w:marLeft w:val="0"/>
              <w:marRight w:val="0"/>
              <w:marTop w:val="0"/>
              <w:marBottom w:val="0"/>
              <w:divBdr>
                <w:top w:val="none" w:sz="0" w:space="0" w:color="auto"/>
                <w:left w:val="none" w:sz="0" w:space="0" w:color="auto"/>
                <w:bottom w:val="none" w:sz="0" w:space="0" w:color="auto"/>
                <w:right w:val="none" w:sz="0" w:space="0" w:color="auto"/>
              </w:divBdr>
            </w:div>
            <w:div w:id="158587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6109">
      <w:bodyDiv w:val="1"/>
      <w:marLeft w:val="0"/>
      <w:marRight w:val="0"/>
      <w:marTop w:val="0"/>
      <w:marBottom w:val="0"/>
      <w:divBdr>
        <w:top w:val="none" w:sz="0" w:space="0" w:color="auto"/>
        <w:left w:val="none" w:sz="0" w:space="0" w:color="auto"/>
        <w:bottom w:val="none" w:sz="0" w:space="0" w:color="auto"/>
        <w:right w:val="none" w:sz="0" w:space="0" w:color="auto"/>
      </w:divBdr>
      <w:divsChild>
        <w:div w:id="557471628">
          <w:marLeft w:val="0"/>
          <w:marRight w:val="0"/>
          <w:marTop w:val="0"/>
          <w:marBottom w:val="45"/>
          <w:divBdr>
            <w:top w:val="none" w:sz="0" w:space="0" w:color="auto"/>
            <w:left w:val="none" w:sz="0" w:space="0" w:color="auto"/>
            <w:bottom w:val="none" w:sz="0" w:space="0" w:color="auto"/>
            <w:right w:val="none" w:sz="0" w:space="0" w:color="auto"/>
          </w:divBdr>
          <w:divsChild>
            <w:div w:id="2001228571">
              <w:marLeft w:val="0"/>
              <w:marRight w:val="0"/>
              <w:marTop w:val="0"/>
              <w:marBottom w:val="0"/>
              <w:divBdr>
                <w:top w:val="none" w:sz="0" w:space="0" w:color="auto"/>
                <w:left w:val="none" w:sz="0" w:space="0" w:color="auto"/>
                <w:bottom w:val="none" w:sz="0" w:space="0" w:color="auto"/>
                <w:right w:val="none" w:sz="0" w:space="0" w:color="auto"/>
              </w:divBdr>
            </w:div>
            <w:div w:id="1108814551">
              <w:marLeft w:val="0"/>
              <w:marRight w:val="0"/>
              <w:marTop w:val="0"/>
              <w:marBottom w:val="0"/>
              <w:divBdr>
                <w:top w:val="none" w:sz="0" w:space="0" w:color="auto"/>
                <w:left w:val="none" w:sz="0" w:space="0" w:color="auto"/>
                <w:bottom w:val="none" w:sz="0" w:space="0" w:color="auto"/>
                <w:right w:val="none" w:sz="0" w:space="0" w:color="auto"/>
              </w:divBdr>
            </w:div>
            <w:div w:id="2143618226">
              <w:marLeft w:val="0"/>
              <w:marRight w:val="0"/>
              <w:marTop w:val="0"/>
              <w:marBottom w:val="0"/>
              <w:divBdr>
                <w:top w:val="none" w:sz="0" w:space="0" w:color="auto"/>
                <w:left w:val="none" w:sz="0" w:space="0" w:color="auto"/>
                <w:bottom w:val="none" w:sz="0" w:space="0" w:color="auto"/>
                <w:right w:val="none" w:sz="0" w:space="0" w:color="auto"/>
              </w:divBdr>
            </w:div>
            <w:div w:id="525145459">
              <w:marLeft w:val="0"/>
              <w:marRight w:val="0"/>
              <w:marTop w:val="0"/>
              <w:marBottom w:val="0"/>
              <w:divBdr>
                <w:top w:val="none" w:sz="0" w:space="0" w:color="auto"/>
                <w:left w:val="none" w:sz="0" w:space="0" w:color="auto"/>
                <w:bottom w:val="none" w:sz="0" w:space="0" w:color="auto"/>
                <w:right w:val="none" w:sz="0" w:space="0" w:color="auto"/>
              </w:divBdr>
            </w:div>
            <w:div w:id="198399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8561">
      <w:bodyDiv w:val="1"/>
      <w:marLeft w:val="0"/>
      <w:marRight w:val="0"/>
      <w:marTop w:val="0"/>
      <w:marBottom w:val="0"/>
      <w:divBdr>
        <w:top w:val="none" w:sz="0" w:space="0" w:color="auto"/>
        <w:left w:val="none" w:sz="0" w:space="0" w:color="auto"/>
        <w:bottom w:val="none" w:sz="0" w:space="0" w:color="auto"/>
        <w:right w:val="none" w:sz="0" w:space="0" w:color="auto"/>
      </w:divBdr>
      <w:divsChild>
        <w:div w:id="1039234501">
          <w:marLeft w:val="0"/>
          <w:marRight w:val="0"/>
          <w:marTop w:val="0"/>
          <w:marBottom w:val="0"/>
          <w:divBdr>
            <w:top w:val="none" w:sz="0" w:space="0" w:color="auto"/>
            <w:left w:val="none" w:sz="0" w:space="0" w:color="auto"/>
            <w:bottom w:val="single" w:sz="6" w:space="15" w:color="CDCDCD"/>
            <w:right w:val="none" w:sz="0" w:space="0" w:color="auto"/>
          </w:divBdr>
          <w:divsChild>
            <w:div w:id="1837304814">
              <w:marLeft w:val="0"/>
              <w:marRight w:val="0"/>
              <w:marTop w:val="0"/>
              <w:marBottom w:val="45"/>
              <w:divBdr>
                <w:top w:val="none" w:sz="0" w:space="0" w:color="auto"/>
                <w:left w:val="none" w:sz="0" w:space="0" w:color="auto"/>
                <w:bottom w:val="none" w:sz="0" w:space="0" w:color="auto"/>
                <w:right w:val="none" w:sz="0" w:space="0" w:color="auto"/>
              </w:divBdr>
              <w:divsChild>
                <w:div w:id="1005278449">
                  <w:marLeft w:val="0"/>
                  <w:marRight w:val="0"/>
                  <w:marTop w:val="0"/>
                  <w:marBottom w:val="0"/>
                  <w:divBdr>
                    <w:top w:val="none" w:sz="0" w:space="0" w:color="auto"/>
                    <w:left w:val="none" w:sz="0" w:space="0" w:color="auto"/>
                    <w:bottom w:val="none" w:sz="0" w:space="0" w:color="auto"/>
                    <w:right w:val="none" w:sz="0" w:space="0" w:color="auto"/>
                  </w:divBdr>
                </w:div>
                <w:div w:id="1283346784">
                  <w:marLeft w:val="0"/>
                  <w:marRight w:val="0"/>
                  <w:marTop w:val="0"/>
                  <w:marBottom w:val="0"/>
                  <w:divBdr>
                    <w:top w:val="none" w:sz="0" w:space="0" w:color="auto"/>
                    <w:left w:val="none" w:sz="0" w:space="0" w:color="auto"/>
                    <w:bottom w:val="none" w:sz="0" w:space="0" w:color="auto"/>
                    <w:right w:val="none" w:sz="0" w:space="0" w:color="auto"/>
                  </w:divBdr>
                </w:div>
                <w:div w:id="1935238022">
                  <w:marLeft w:val="0"/>
                  <w:marRight w:val="0"/>
                  <w:marTop w:val="0"/>
                  <w:marBottom w:val="0"/>
                  <w:divBdr>
                    <w:top w:val="none" w:sz="0" w:space="0" w:color="auto"/>
                    <w:left w:val="none" w:sz="0" w:space="0" w:color="auto"/>
                    <w:bottom w:val="none" w:sz="0" w:space="0" w:color="auto"/>
                    <w:right w:val="none" w:sz="0" w:space="0" w:color="auto"/>
                  </w:divBdr>
                </w:div>
                <w:div w:id="1084767975">
                  <w:marLeft w:val="0"/>
                  <w:marRight w:val="0"/>
                  <w:marTop w:val="0"/>
                  <w:marBottom w:val="0"/>
                  <w:divBdr>
                    <w:top w:val="none" w:sz="0" w:space="0" w:color="auto"/>
                    <w:left w:val="none" w:sz="0" w:space="0" w:color="auto"/>
                    <w:bottom w:val="none" w:sz="0" w:space="0" w:color="auto"/>
                    <w:right w:val="none" w:sz="0" w:space="0" w:color="auto"/>
                  </w:divBdr>
                </w:div>
                <w:div w:id="87334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034321">
      <w:bodyDiv w:val="1"/>
      <w:marLeft w:val="0"/>
      <w:marRight w:val="0"/>
      <w:marTop w:val="0"/>
      <w:marBottom w:val="0"/>
      <w:divBdr>
        <w:top w:val="none" w:sz="0" w:space="0" w:color="auto"/>
        <w:left w:val="none" w:sz="0" w:space="0" w:color="auto"/>
        <w:bottom w:val="none" w:sz="0" w:space="0" w:color="auto"/>
        <w:right w:val="none" w:sz="0" w:space="0" w:color="auto"/>
      </w:divBdr>
      <w:divsChild>
        <w:div w:id="959383174">
          <w:marLeft w:val="0"/>
          <w:marRight w:val="0"/>
          <w:marTop w:val="0"/>
          <w:marBottom w:val="0"/>
          <w:divBdr>
            <w:top w:val="none" w:sz="0" w:space="0" w:color="auto"/>
            <w:left w:val="none" w:sz="0" w:space="0" w:color="auto"/>
            <w:bottom w:val="single" w:sz="6" w:space="15" w:color="CDCDCD"/>
            <w:right w:val="none" w:sz="0" w:space="0" w:color="auto"/>
          </w:divBdr>
          <w:divsChild>
            <w:div w:id="144858043">
              <w:marLeft w:val="0"/>
              <w:marRight w:val="0"/>
              <w:marTop w:val="0"/>
              <w:marBottom w:val="45"/>
              <w:divBdr>
                <w:top w:val="none" w:sz="0" w:space="0" w:color="auto"/>
                <w:left w:val="none" w:sz="0" w:space="0" w:color="auto"/>
                <w:bottom w:val="none" w:sz="0" w:space="0" w:color="auto"/>
                <w:right w:val="none" w:sz="0" w:space="0" w:color="auto"/>
              </w:divBdr>
              <w:divsChild>
                <w:div w:id="775636431">
                  <w:marLeft w:val="0"/>
                  <w:marRight w:val="0"/>
                  <w:marTop w:val="0"/>
                  <w:marBottom w:val="0"/>
                  <w:divBdr>
                    <w:top w:val="none" w:sz="0" w:space="0" w:color="auto"/>
                    <w:left w:val="none" w:sz="0" w:space="0" w:color="auto"/>
                    <w:bottom w:val="none" w:sz="0" w:space="0" w:color="auto"/>
                    <w:right w:val="none" w:sz="0" w:space="0" w:color="auto"/>
                  </w:divBdr>
                </w:div>
                <w:div w:id="668942077">
                  <w:marLeft w:val="0"/>
                  <w:marRight w:val="0"/>
                  <w:marTop w:val="0"/>
                  <w:marBottom w:val="0"/>
                  <w:divBdr>
                    <w:top w:val="none" w:sz="0" w:space="0" w:color="auto"/>
                    <w:left w:val="none" w:sz="0" w:space="0" w:color="auto"/>
                    <w:bottom w:val="none" w:sz="0" w:space="0" w:color="auto"/>
                    <w:right w:val="none" w:sz="0" w:space="0" w:color="auto"/>
                  </w:divBdr>
                </w:div>
                <w:div w:id="2074617638">
                  <w:marLeft w:val="0"/>
                  <w:marRight w:val="0"/>
                  <w:marTop w:val="0"/>
                  <w:marBottom w:val="0"/>
                  <w:divBdr>
                    <w:top w:val="none" w:sz="0" w:space="0" w:color="auto"/>
                    <w:left w:val="none" w:sz="0" w:space="0" w:color="auto"/>
                    <w:bottom w:val="none" w:sz="0" w:space="0" w:color="auto"/>
                    <w:right w:val="none" w:sz="0" w:space="0" w:color="auto"/>
                  </w:divBdr>
                </w:div>
                <w:div w:id="2107268921">
                  <w:marLeft w:val="0"/>
                  <w:marRight w:val="0"/>
                  <w:marTop w:val="0"/>
                  <w:marBottom w:val="0"/>
                  <w:divBdr>
                    <w:top w:val="none" w:sz="0" w:space="0" w:color="auto"/>
                    <w:left w:val="none" w:sz="0" w:space="0" w:color="auto"/>
                    <w:bottom w:val="none" w:sz="0" w:space="0" w:color="auto"/>
                    <w:right w:val="none" w:sz="0" w:space="0" w:color="auto"/>
                  </w:divBdr>
                </w:div>
                <w:div w:id="98573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650903">
      <w:bodyDiv w:val="1"/>
      <w:marLeft w:val="0"/>
      <w:marRight w:val="0"/>
      <w:marTop w:val="0"/>
      <w:marBottom w:val="0"/>
      <w:divBdr>
        <w:top w:val="none" w:sz="0" w:space="0" w:color="auto"/>
        <w:left w:val="none" w:sz="0" w:space="0" w:color="auto"/>
        <w:bottom w:val="none" w:sz="0" w:space="0" w:color="auto"/>
        <w:right w:val="none" w:sz="0" w:space="0" w:color="auto"/>
      </w:divBdr>
      <w:divsChild>
        <w:div w:id="118843224">
          <w:marLeft w:val="0"/>
          <w:marRight w:val="0"/>
          <w:marTop w:val="0"/>
          <w:marBottom w:val="0"/>
          <w:divBdr>
            <w:top w:val="none" w:sz="0" w:space="0" w:color="auto"/>
            <w:left w:val="none" w:sz="0" w:space="0" w:color="auto"/>
            <w:bottom w:val="single" w:sz="6" w:space="15" w:color="CDCDCD"/>
            <w:right w:val="none" w:sz="0" w:space="0" w:color="auto"/>
          </w:divBdr>
          <w:divsChild>
            <w:div w:id="991251061">
              <w:marLeft w:val="0"/>
              <w:marRight w:val="0"/>
              <w:marTop w:val="0"/>
              <w:marBottom w:val="45"/>
              <w:divBdr>
                <w:top w:val="none" w:sz="0" w:space="0" w:color="auto"/>
                <w:left w:val="none" w:sz="0" w:space="0" w:color="auto"/>
                <w:bottom w:val="none" w:sz="0" w:space="0" w:color="auto"/>
                <w:right w:val="none" w:sz="0" w:space="0" w:color="auto"/>
              </w:divBdr>
              <w:divsChild>
                <w:div w:id="1706178833">
                  <w:marLeft w:val="0"/>
                  <w:marRight w:val="0"/>
                  <w:marTop w:val="0"/>
                  <w:marBottom w:val="0"/>
                  <w:divBdr>
                    <w:top w:val="none" w:sz="0" w:space="0" w:color="auto"/>
                    <w:left w:val="none" w:sz="0" w:space="0" w:color="auto"/>
                    <w:bottom w:val="none" w:sz="0" w:space="0" w:color="auto"/>
                    <w:right w:val="none" w:sz="0" w:space="0" w:color="auto"/>
                  </w:divBdr>
                </w:div>
                <w:div w:id="1518889128">
                  <w:marLeft w:val="0"/>
                  <w:marRight w:val="0"/>
                  <w:marTop w:val="0"/>
                  <w:marBottom w:val="0"/>
                  <w:divBdr>
                    <w:top w:val="none" w:sz="0" w:space="0" w:color="auto"/>
                    <w:left w:val="none" w:sz="0" w:space="0" w:color="auto"/>
                    <w:bottom w:val="none" w:sz="0" w:space="0" w:color="auto"/>
                    <w:right w:val="none" w:sz="0" w:space="0" w:color="auto"/>
                  </w:divBdr>
                </w:div>
                <w:div w:id="318965860">
                  <w:marLeft w:val="0"/>
                  <w:marRight w:val="0"/>
                  <w:marTop w:val="0"/>
                  <w:marBottom w:val="0"/>
                  <w:divBdr>
                    <w:top w:val="none" w:sz="0" w:space="0" w:color="auto"/>
                    <w:left w:val="none" w:sz="0" w:space="0" w:color="auto"/>
                    <w:bottom w:val="none" w:sz="0" w:space="0" w:color="auto"/>
                    <w:right w:val="none" w:sz="0" w:space="0" w:color="auto"/>
                  </w:divBdr>
                </w:div>
                <w:div w:id="2137212214">
                  <w:marLeft w:val="0"/>
                  <w:marRight w:val="0"/>
                  <w:marTop w:val="0"/>
                  <w:marBottom w:val="0"/>
                  <w:divBdr>
                    <w:top w:val="none" w:sz="0" w:space="0" w:color="auto"/>
                    <w:left w:val="none" w:sz="0" w:space="0" w:color="auto"/>
                    <w:bottom w:val="none" w:sz="0" w:space="0" w:color="auto"/>
                    <w:right w:val="none" w:sz="0" w:space="0" w:color="auto"/>
                  </w:divBdr>
                </w:div>
                <w:div w:id="142325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358868">
      <w:bodyDiv w:val="1"/>
      <w:marLeft w:val="0"/>
      <w:marRight w:val="0"/>
      <w:marTop w:val="0"/>
      <w:marBottom w:val="0"/>
      <w:divBdr>
        <w:top w:val="none" w:sz="0" w:space="0" w:color="auto"/>
        <w:left w:val="none" w:sz="0" w:space="0" w:color="auto"/>
        <w:bottom w:val="none" w:sz="0" w:space="0" w:color="auto"/>
        <w:right w:val="none" w:sz="0" w:space="0" w:color="auto"/>
      </w:divBdr>
      <w:divsChild>
        <w:div w:id="1926722653">
          <w:marLeft w:val="0"/>
          <w:marRight w:val="0"/>
          <w:marTop w:val="0"/>
          <w:marBottom w:val="0"/>
          <w:divBdr>
            <w:top w:val="none" w:sz="0" w:space="0" w:color="auto"/>
            <w:left w:val="none" w:sz="0" w:space="0" w:color="auto"/>
            <w:bottom w:val="single" w:sz="6" w:space="15" w:color="CDCDCD"/>
            <w:right w:val="none" w:sz="0" w:space="0" w:color="auto"/>
          </w:divBdr>
          <w:divsChild>
            <w:div w:id="1807159403">
              <w:marLeft w:val="0"/>
              <w:marRight w:val="0"/>
              <w:marTop w:val="0"/>
              <w:marBottom w:val="45"/>
              <w:divBdr>
                <w:top w:val="none" w:sz="0" w:space="0" w:color="auto"/>
                <w:left w:val="none" w:sz="0" w:space="0" w:color="auto"/>
                <w:bottom w:val="none" w:sz="0" w:space="0" w:color="auto"/>
                <w:right w:val="none" w:sz="0" w:space="0" w:color="auto"/>
              </w:divBdr>
              <w:divsChild>
                <w:div w:id="607931940">
                  <w:marLeft w:val="0"/>
                  <w:marRight w:val="0"/>
                  <w:marTop w:val="0"/>
                  <w:marBottom w:val="0"/>
                  <w:divBdr>
                    <w:top w:val="none" w:sz="0" w:space="0" w:color="auto"/>
                    <w:left w:val="none" w:sz="0" w:space="0" w:color="auto"/>
                    <w:bottom w:val="none" w:sz="0" w:space="0" w:color="auto"/>
                    <w:right w:val="none" w:sz="0" w:space="0" w:color="auto"/>
                  </w:divBdr>
                </w:div>
                <w:div w:id="1462264069">
                  <w:marLeft w:val="0"/>
                  <w:marRight w:val="0"/>
                  <w:marTop w:val="0"/>
                  <w:marBottom w:val="0"/>
                  <w:divBdr>
                    <w:top w:val="none" w:sz="0" w:space="0" w:color="auto"/>
                    <w:left w:val="none" w:sz="0" w:space="0" w:color="auto"/>
                    <w:bottom w:val="none" w:sz="0" w:space="0" w:color="auto"/>
                    <w:right w:val="none" w:sz="0" w:space="0" w:color="auto"/>
                  </w:divBdr>
                </w:div>
                <w:div w:id="755516227">
                  <w:marLeft w:val="0"/>
                  <w:marRight w:val="0"/>
                  <w:marTop w:val="0"/>
                  <w:marBottom w:val="0"/>
                  <w:divBdr>
                    <w:top w:val="none" w:sz="0" w:space="0" w:color="auto"/>
                    <w:left w:val="none" w:sz="0" w:space="0" w:color="auto"/>
                    <w:bottom w:val="none" w:sz="0" w:space="0" w:color="auto"/>
                    <w:right w:val="none" w:sz="0" w:space="0" w:color="auto"/>
                  </w:divBdr>
                </w:div>
                <w:div w:id="275217666">
                  <w:marLeft w:val="0"/>
                  <w:marRight w:val="0"/>
                  <w:marTop w:val="0"/>
                  <w:marBottom w:val="0"/>
                  <w:divBdr>
                    <w:top w:val="none" w:sz="0" w:space="0" w:color="auto"/>
                    <w:left w:val="none" w:sz="0" w:space="0" w:color="auto"/>
                    <w:bottom w:val="none" w:sz="0" w:space="0" w:color="auto"/>
                    <w:right w:val="none" w:sz="0" w:space="0" w:color="auto"/>
                  </w:divBdr>
                </w:div>
                <w:div w:id="14580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13524">
      <w:bodyDiv w:val="1"/>
      <w:marLeft w:val="0"/>
      <w:marRight w:val="0"/>
      <w:marTop w:val="0"/>
      <w:marBottom w:val="0"/>
      <w:divBdr>
        <w:top w:val="none" w:sz="0" w:space="0" w:color="auto"/>
        <w:left w:val="none" w:sz="0" w:space="0" w:color="auto"/>
        <w:bottom w:val="none" w:sz="0" w:space="0" w:color="auto"/>
        <w:right w:val="none" w:sz="0" w:space="0" w:color="auto"/>
      </w:divBdr>
      <w:divsChild>
        <w:div w:id="572929330">
          <w:marLeft w:val="0"/>
          <w:marRight w:val="0"/>
          <w:marTop w:val="0"/>
          <w:marBottom w:val="45"/>
          <w:divBdr>
            <w:top w:val="none" w:sz="0" w:space="0" w:color="auto"/>
            <w:left w:val="none" w:sz="0" w:space="0" w:color="auto"/>
            <w:bottom w:val="none" w:sz="0" w:space="0" w:color="auto"/>
            <w:right w:val="none" w:sz="0" w:space="0" w:color="auto"/>
          </w:divBdr>
          <w:divsChild>
            <w:div w:id="1582328410">
              <w:marLeft w:val="0"/>
              <w:marRight w:val="0"/>
              <w:marTop w:val="0"/>
              <w:marBottom w:val="0"/>
              <w:divBdr>
                <w:top w:val="none" w:sz="0" w:space="0" w:color="auto"/>
                <w:left w:val="none" w:sz="0" w:space="0" w:color="auto"/>
                <w:bottom w:val="none" w:sz="0" w:space="0" w:color="auto"/>
                <w:right w:val="none" w:sz="0" w:space="0" w:color="auto"/>
              </w:divBdr>
            </w:div>
            <w:div w:id="469395993">
              <w:marLeft w:val="0"/>
              <w:marRight w:val="0"/>
              <w:marTop w:val="0"/>
              <w:marBottom w:val="0"/>
              <w:divBdr>
                <w:top w:val="none" w:sz="0" w:space="0" w:color="auto"/>
                <w:left w:val="none" w:sz="0" w:space="0" w:color="auto"/>
                <w:bottom w:val="none" w:sz="0" w:space="0" w:color="auto"/>
                <w:right w:val="none" w:sz="0" w:space="0" w:color="auto"/>
              </w:divBdr>
            </w:div>
            <w:div w:id="1805928128">
              <w:marLeft w:val="0"/>
              <w:marRight w:val="0"/>
              <w:marTop w:val="0"/>
              <w:marBottom w:val="0"/>
              <w:divBdr>
                <w:top w:val="none" w:sz="0" w:space="0" w:color="auto"/>
                <w:left w:val="none" w:sz="0" w:space="0" w:color="auto"/>
                <w:bottom w:val="none" w:sz="0" w:space="0" w:color="auto"/>
                <w:right w:val="none" w:sz="0" w:space="0" w:color="auto"/>
              </w:divBdr>
            </w:div>
            <w:div w:id="1541817570">
              <w:marLeft w:val="0"/>
              <w:marRight w:val="0"/>
              <w:marTop w:val="0"/>
              <w:marBottom w:val="0"/>
              <w:divBdr>
                <w:top w:val="none" w:sz="0" w:space="0" w:color="auto"/>
                <w:left w:val="none" w:sz="0" w:space="0" w:color="auto"/>
                <w:bottom w:val="none" w:sz="0" w:space="0" w:color="auto"/>
                <w:right w:val="none" w:sz="0" w:space="0" w:color="auto"/>
              </w:divBdr>
            </w:div>
            <w:div w:id="6052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702876">
      <w:bodyDiv w:val="1"/>
      <w:marLeft w:val="0"/>
      <w:marRight w:val="0"/>
      <w:marTop w:val="0"/>
      <w:marBottom w:val="0"/>
      <w:divBdr>
        <w:top w:val="none" w:sz="0" w:space="0" w:color="auto"/>
        <w:left w:val="none" w:sz="0" w:space="0" w:color="auto"/>
        <w:bottom w:val="none" w:sz="0" w:space="0" w:color="auto"/>
        <w:right w:val="none" w:sz="0" w:space="0" w:color="auto"/>
      </w:divBdr>
      <w:divsChild>
        <w:div w:id="870458903">
          <w:marLeft w:val="0"/>
          <w:marRight w:val="0"/>
          <w:marTop w:val="0"/>
          <w:marBottom w:val="0"/>
          <w:divBdr>
            <w:top w:val="none" w:sz="0" w:space="0" w:color="auto"/>
            <w:left w:val="none" w:sz="0" w:space="0" w:color="auto"/>
            <w:bottom w:val="single" w:sz="6" w:space="15" w:color="CDCDCD"/>
            <w:right w:val="none" w:sz="0" w:space="0" w:color="auto"/>
          </w:divBdr>
          <w:divsChild>
            <w:div w:id="836388056">
              <w:marLeft w:val="0"/>
              <w:marRight w:val="0"/>
              <w:marTop w:val="0"/>
              <w:marBottom w:val="45"/>
              <w:divBdr>
                <w:top w:val="none" w:sz="0" w:space="0" w:color="auto"/>
                <w:left w:val="none" w:sz="0" w:space="0" w:color="auto"/>
                <w:bottom w:val="none" w:sz="0" w:space="0" w:color="auto"/>
                <w:right w:val="none" w:sz="0" w:space="0" w:color="auto"/>
              </w:divBdr>
              <w:divsChild>
                <w:div w:id="1463843513">
                  <w:marLeft w:val="0"/>
                  <w:marRight w:val="0"/>
                  <w:marTop w:val="0"/>
                  <w:marBottom w:val="0"/>
                  <w:divBdr>
                    <w:top w:val="none" w:sz="0" w:space="0" w:color="auto"/>
                    <w:left w:val="none" w:sz="0" w:space="0" w:color="auto"/>
                    <w:bottom w:val="none" w:sz="0" w:space="0" w:color="auto"/>
                    <w:right w:val="none" w:sz="0" w:space="0" w:color="auto"/>
                  </w:divBdr>
                </w:div>
                <w:div w:id="892539274">
                  <w:marLeft w:val="0"/>
                  <w:marRight w:val="0"/>
                  <w:marTop w:val="0"/>
                  <w:marBottom w:val="0"/>
                  <w:divBdr>
                    <w:top w:val="none" w:sz="0" w:space="0" w:color="auto"/>
                    <w:left w:val="none" w:sz="0" w:space="0" w:color="auto"/>
                    <w:bottom w:val="none" w:sz="0" w:space="0" w:color="auto"/>
                    <w:right w:val="none" w:sz="0" w:space="0" w:color="auto"/>
                  </w:divBdr>
                </w:div>
                <w:div w:id="1608196923">
                  <w:marLeft w:val="0"/>
                  <w:marRight w:val="0"/>
                  <w:marTop w:val="0"/>
                  <w:marBottom w:val="0"/>
                  <w:divBdr>
                    <w:top w:val="none" w:sz="0" w:space="0" w:color="auto"/>
                    <w:left w:val="none" w:sz="0" w:space="0" w:color="auto"/>
                    <w:bottom w:val="none" w:sz="0" w:space="0" w:color="auto"/>
                    <w:right w:val="none" w:sz="0" w:space="0" w:color="auto"/>
                  </w:divBdr>
                </w:div>
                <w:div w:id="505903517">
                  <w:marLeft w:val="0"/>
                  <w:marRight w:val="0"/>
                  <w:marTop w:val="0"/>
                  <w:marBottom w:val="0"/>
                  <w:divBdr>
                    <w:top w:val="none" w:sz="0" w:space="0" w:color="auto"/>
                    <w:left w:val="none" w:sz="0" w:space="0" w:color="auto"/>
                    <w:bottom w:val="none" w:sz="0" w:space="0" w:color="auto"/>
                    <w:right w:val="none" w:sz="0" w:space="0" w:color="auto"/>
                  </w:divBdr>
                </w:div>
                <w:div w:id="80092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24879">
      <w:bodyDiv w:val="1"/>
      <w:marLeft w:val="0"/>
      <w:marRight w:val="0"/>
      <w:marTop w:val="0"/>
      <w:marBottom w:val="0"/>
      <w:divBdr>
        <w:top w:val="none" w:sz="0" w:space="0" w:color="auto"/>
        <w:left w:val="none" w:sz="0" w:space="0" w:color="auto"/>
        <w:bottom w:val="none" w:sz="0" w:space="0" w:color="auto"/>
        <w:right w:val="none" w:sz="0" w:space="0" w:color="auto"/>
      </w:divBdr>
      <w:divsChild>
        <w:div w:id="1991405388">
          <w:marLeft w:val="0"/>
          <w:marRight w:val="0"/>
          <w:marTop w:val="0"/>
          <w:marBottom w:val="45"/>
          <w:divBdr>
            <w:top w:val="none" w:sz="0" w:space="0" w:color="auto"/>
            <w:left w:val="none" w:sz="0" w:space="0" w:color="auto"/>
            <w:bottom w:val="none" w:sz="0" w:space="0" w:color="auto"/>
            <w:right w:val="none" w:sz="0" w:space="0" w:color="auto"/>
          </w:divBdr>
          <w:divsChild>
            <w:div w:id="1855803863">
              <w:marLeft w:val="0"/>
              <w:marRight w:val="0"/>
              <w:marTop w:val="0"/>
              <w:marBottom w:val="0"/>
              <w:divBdr>
                <w:top w:val="none" w:sz="0" w:space="0" w:color="auto"/>
                <w:left w:val="none" w:sz="0" w:space="0" w:color="auto"/>
                <w:bottom w:val="none" w:sz="0" w:space="0" w:color="auto"/>
                <w:right w:val="none" w:sz="0" w:space="0" w:color="auto"/>
              </w:divBdr>
            </w:div>
            <w:div w:id="1413236678">
              <w:marLeft w:val="0"/>
              <w:marRight w:val="0"/>
              <w:marTop w:val="0"/>
              <w:marBottom w:val="0"/>
              <w:divBdr>
                <w:top w:val="none" w:sz="0" w:space="0" w:color="auto"/>
                <w:left w:val="none" w:sz="0" w:space="0" w:color="auto"/>
                <w:bottom w:val="none" w:sz="0" w:space="0" w:color="auto"/>
                <w:right w:val="none" w:sz="0" w:space="0" w:color="auto"/>
              </w:divBdr>
            </w:div>
            <w:div w:id="183055583">
              <w:marLeft w:val="0"/>
              <w:marRight w:val="0"/>
              <w:marTop w:val="0"/>
              <w:marBottom w:val="0"/>
              <w:divBdr>
                <w:top w:val="none" w:sz="0" w:space="0" w:color="auto"/>
                <w:left w:val="none" w:sz="0" w:space="0" w:color="auto"/>
                <w:bottom w:val="none" w:sz="0" w:space="0" w:color="auto"/>
                <w:right w:val="none" w:sz="0" w:space="0" w:color="auto"/>
              </w:divBdr>
            </w:div>
            <w:div w:id="1503669043">
              <w:marLeft w:val="0"/>
              <w:marRight w:val="0"/>
              <w:marTop w:val="0"/>
              <w:marBottom w:val="0"/>
              <w:divBdr>
                <w:top w:val="none" w:sz="0" w:space="0" w:color="auto"/>
                <w:left w:val="none" w:sz="0" w:space="0" w:color="auto"/>
                <w:bottom w:val="none" w:sz="0" w:space="0" w:color="auto"/>
                <w:right w:val="none" w:sz="0" w:space="0" w:color="auto"/>
              </w:divBdr>
            </w:div>
            <w:div w:id="153886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53819">
      <w:bodyDiv w:val="1"/>
      <w:marLeft w:val="0"/>
      <w:marRight w:val="0"/>
      <w:marTop w:val="0"/>
      <w:marBottom w:val="0"/>
      <w:divBdr>
        <w:top w:val="none" w:sz="0" w:space="0" w:color="auto"/>
        <w:left w:val="none" w:sz="0" w:space="0" w:color="auto"/>
        <w:bottom w:val="none" w:sz="0" w:space="0" w:color="auto"/>
        <w:right w:val="none" w:sz="0" w:space="0" w:color="auto"/>
      </w:divBdr>
      <w:divsChild>
        <w:div w:id="87432754">
          <w:marLeft w:val="0"/>
          <w:marRight w:val="0"/>
          <w:marTop w:val="0"/>
          <w:marBottom w:val="0"/>
          <w:divBdr>
            <w:top w:val="none" w:sz="0" w:space="0" w:color="auto"/>
            <w:left w:val="none" w:sz="0" w:space="0" w:color="auto"/>
            <w:bottom w:val="single" w:sz="6" w:space="15" w:color="CDCDCD"/>
            <w:right w:val="none" w:sz="0" w:space="0" w:color="auto"/>
          </w:divBdr>
          <w:divsChild>
            <w:div w:id="636374899">
              <w:marLeft w:val="0"/>
              <w:marRight w:val="0"/>
              <w:marTop w:val="0"/>
              <w:marBottom w:val="45"/>
              <w:divBdr>
                <w:top w:val="none" w:sz="0" w:space="0" w:color="auto"/>
                <w:left w:val="none" w:sz="0" w:space="0" w:color="auto"/>
                <w:bottom w:val="none" w:sz="0" w:space="0" w:color="auto"/>
                <w:right w:val="none" w:sz="0" w:space="0" w:color="auto"/>
              </w:divBdr>
              <w:divsChild>
                <w:div w:id="663433863">
                  <w:marLeft w:val="0"/>
                  <w:marRight w:val="0"/>
                  <w:marTop w:val="0"/>
                  <w:marBottom w:val="0"/>
                  <w:divBdr>
                    <w:top w:val="none" w:sz="0" w:space="0" w:color="auto"/>
                    <w:left w:val="none" w:sz="0" w:space="0" w:color="auto"/>
                    <w:bottom w:val="none" w:sz="0" w:space="0" w:color="auto"/>
                    <w:right w:val="none" w:sz="0" w:space="0" w:color="auto"/>
                  </w:divBdr>
                </w:div>
                <w:div w:id="2083604442">
                  <w:marLeft w:val="0"/>
                  <w:marRight w:val="0"/>
                  <w:marTop w:val="0"/>
                  <w:marBottom w:val="0"/>
                  <w:divBdr>
                    <w:top w:val="none" w:sz="0" w:space="0" w:color="auto"/>
                    <w:left w:val="none" w:sz="0" w:space="0" w:color="auto"/>
                    <w:bottom w:val="none" w:sz="0" w:space="0" w:color="auto"/>
                    <w:right w:val="none" w:sz="0" w:space="0" w:color="auto"/>
                  </w:divBdr>
                </w:div>
                <w:div w:id="432747001">
                  <w:marLeft w:val="0"/>
                  <w:marRight w:val="0"/>
                  <w:marTop w:val="0"/>
                  <w:marBottom w:val="0"/>
                  <w:divBdr>
                    <w:top w:val="none" w:sz="0" w:space="0" w:color="auto"/>
                    <w:left w:val="none" w:sz="0" w:space="0" w:color="auto"/>
                    <w:bottom w:val="none" w:sz="0" w:space="0" w:color="auto"/>
                    <w:right w:val="none" w:sz="0" w:space="0" w:color="auto"/>
                  </w:divBdr>
                </w:div>
                <w:div w:id="1197279589">
                  <w:marLeft w:val="0"/>
                  <w:marRight w:val="0"/>
                  <w:marTop w:val="0"/>
                  <w:marBottom w:val="0"/>
                  <w:divBdr>
                    <w:top w:val="none" w:sz="0" w:space="0" w:color="auto"/>
                    <w:left w:val="none" w:sz="0" w:space="0" w:color="auto"/>
                    <w:bottom w:val="none" w:sz="0" w:space="0" w:color="auto"/>
                    <w:right w:val="none" w:sz="0" w:space="0" w:color="auto"/>
                  </w:divBdr>
                </w:div>
                <w:div w:id="176425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896248">
      <w:bodyDiv w:val="1"/>
      <w:marLeft w:val="0"/>
      <w:marRight w:val="0"/>
      <w:marTop w:val="0"/>
      <w:marBottom w:val="0"/>
      <w:divBdr>
        <w:top w:val="none" w:sz="0" w:space="0" w:color="auto"/>
        <w:left w:val="none" w:sz="0" w:space="0" w:color="auto"/>
        <w:bottom w:val="none" w:sz="0" w:space="0" w:color="auto"/>
        <w:right w:val="none" w:sz="0" w:space="0" w:color="auto"/>
      </w:divBdr>
      <w:divsChild>
        <w:div w:id="286090073">
          <w:marLeft w:val="0"/>
          <w:marRight w:val="0"/>
          <w:marTop w:val="0"/>
          <w:marBottom w:val="0"/>
          <w:divBdr>
            <w:top w:val="none" w:sz="0" w:space="0" w:color="auto"/>
            <w:left w:val="none" w:sz="0" w:space="0" w:color="auto"/>
            <w:bottom w:val="single" w:sz="6" w:space="15" w:color="CDCDCD"/>
            <w:right w:val="none" w:sz="0" w:space="0" w:color="auto"/>
          </w:divBdr>
          <w:divsChild>
            <w:div w:id="1324890076">
              <w:marLeft w:val="0"/>
              <w:marRight w:val="0"/>
              <w:marTop w:val="0"/>
              <w:marBottom w:val="45"/>
              <w:divBdr>
                <w:top w:val="none" w:sz="0" w:space="0" w:color="auto"/>
                <w:left w:val="none" w:sz="0" w:space="0" w:color="auto"/>
                <w:bottom w:val="none" w:sz="0" w:space="0" w:color="auto"/>
                <w:right w:val="none" w:sz="0" w:space="0" w:color="auto"/>
              </w:divBdr>
              <w:divsChild>
                <w:div w:id="1801918099">
                  <w:marLeft w:val="0"/>
                  <w:marRight w:val="0"/>
                  <w:marTop w:val="0"/>
                  <w:marBottom w:val="0"/>
                  <w:divBdr>
                    <w:top w:val="none" w:sz="0" w:space="0" w:color="auto"/>
                    <w:left w:val="none" w:sz="0" w:space="0" w:color="auto"/>
                    <w:bottom w:val="none" w:sz="0" w:space="0" w:color="auto"/>
                    <w:right w:val="none" w:sz="0" w:space="0" w:color="auto"/>
                  </w:divBdr>
                </w:div>
                <w:div w:id="446582744">
                  <w:marLeft w:val="0"/>
                  <w:marRight w:val="0"/>
                  <w:marTop w:val="0"/>
                  <w:marBottom w:val="0"/>
                  <w:divBdr>
                    <w:top w:val="none" w:sz="0" w:space="0" w:color="auto"/>
                    <w:left w:val="none" w:sz="0" w:space="0" w:color="auto"/>
                    <w:bottom w:val="none" w:sz="0" w:space="0" w:color="auto"/>
                    <w:right w:val="none" w:sz="0" w:space="0" w:color="auto"/>
                  </w:divBdr>
                </w:div>
                <w:div w:id="1092629746">
                  <w:marLeft w:val="0"/>
                  <w:marRight w:val="0"/>
                  <w:marTop w:val="0"/>
                  <w:marBottom w:val="0"/>
                  <w:divBdr>
                    <w:top w:val="none" w:sz="0" w:space="0" w:color="auto"/>
                    <w:left w:val="none" w:sz="0" w:space="0" w:color="auto"/>
                    <w:bottom w:val="none" w:sz="0" w:space="0" w:color="auto"/>
                    <w:right w:val="none" w:sz="0" w:space="0" w:color="auto"/>
                  </w:divBdr>
                </w:div>
                <w:div w:id="976028800">
                  <w:marLeft w:val="0"/>
                  <w:marRight w:val="0"/>
                  <w:marTop w:val="0"/>
                  <w:marBottom w:val="0"/>
                  <w:divBdr>
                    <w:top w:val="none" w:sz="0" w:space="0" w:color="auto"/>
                    <w:left w:val="none" w:sz="0" w:space="0" w:color="auto"/>
                    <w:bottom w:val="none" w:sz="0" w:space="0" w:color="auto"/>
                    <w:right w:val="none" w:sz="0" w:space="0" w:color="auto"/>
                  </w:divBdr>
                </w:div>
                <w:div w:id="85434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563831">
      <w:bodyDiv w:val="1"/>
      <w:marLeft w:val="0"/>
      <w:marRight w:val="0"/>
      <w:marTop w:val="0"/>
      <w:marBottom w:val="0"/>
      <w:divBdr>
        <w:top w:val="none" w:sz="0" w:space="0" w:color="auto"/>
        <w:left w:val="none" w:sz="0" w:space="0" w:color="auto"/>
        <w:bottom w:val="none" w:sz="0" w:space="0" w:color="auto"/>
        <w:right w:val="none" w:sz="0" w:space="0" w:color="auto"/>
      </w:divBdr>
      <w:divsChild>
        <w:div w:id="1005548655">
          <w:marLeft w:val="0"/>
          <w:marRight w:val="0"/>
          <w:marTop w:val="0"/>
          <w:marBottom w:val="0"/>
          <w:divBdr>
            <w:top w:val="none" w:sz="0" w:space="0" w:color="auto"/>
            <w:left w:val="none" w:sz="0" w:space="0" w:color="auto"/>
            <w:bottom w:val="single" w:sz="6" w:space="15" w:color="CDCDCD"/>
            <w:right w:val="none" w:sz="0" w:space="0" w:color="auto"/>
          </w:divBdr>
          <w:divsChild>
            <w:div w:id="281347844">
              <w:marLeft w:val="0"/>
              <w:marRight w:val="0"/>
              <w:marTop w:val="0"/>
              <w:marBottom w:val="45"/>
              <w:divBdr>
                <w:top w:val="none" w:sz="0" w:space="0" w:color="auto"/>
                <w:left w:val="none" w:sz="0" w:space="0" w:color="auto"/>
                <w:bottom w:val="none" w:sz="0" w:space="0" w:color="auto"/>
                <w:right w:val="none" w:sz="0" w:space="0" w:color="auto"/>
              </w:divBdr>
              <w:divsChild>
                <w:div w:id="1070230172">
                  <w:marLeft w:val="0"/>
                  <w:marRight w:val="0"/>
                  <w:marTop w:val="0"/>
                  <w:marBottom w:val="0"/>
                  <w:divBdr>
                    <w:top w:val="none" w:sz="0" w:space="0" w:color="auto"/>
                    <w:left w:val="none" w:sz="0" w:space="0" w:color="auto"/>
                    <w:bottom w:val="none" w:sz="0" w:space="0" w:color="auto"/>
                    <w:right w:val="none" w:sz="0" w:space="0" w:color="auto"/>
                  </w:divBdr>
                </w:div>
                <w:div w:id="215315141">
                  <w:marLeft w:val="0"/>
                  <w:marRight w:val="0"/>
                  <w:marTop w:val="0"/>
                  <w:marBottom w:val="0"/>
                  <w:divBdr>
                    <w:top w:val="none" w:sz="0" w:space="0" w:color="auto"/>
                    <w:left w:val="none" w:sz="0" w:space="0" w:color="auto"/>
                    <w:bottom w:val="none" w:sz="0" w:space="0" w:color="auto"/>
                    <w:right w:val="none" w:sz="0" w:space="0" w:color="auto"/>
                  </w:divBdr>
                </w:div>
                <w:div w:id="726951365">
                  <w:marLeft w:val="0"/>
                  <w:marRight w:val="0"/>
                  <w:marTop w:val="0"/>
                  <w:marBottom w:val="0"/>
                  <w:divBdr>
                    <w:top w:val="none" w:sz="0" w:space="0" w:color="auto"/>
                    <w:left w:val="none" w:sz="0" w:space="0" w:color="auto"/>
                    <w:bottom w:val="none" w:sz="0" w:space="0" w:color="auto"/>
                    <w:right w:val="none" w:sz="0" w:space="0" w:color="auto"/>
                  </w:divBdr>
                </w:div>
                <w:div w:id="1400901688">
                  <w:marLeft w:val="0"/>
                  <w:marRight w:val="0"/>
                  <w:marTop w:val="0"/>
                  <w:marBottom w:val="0"/>
                  <w:divBdr>
                    <w:top w:val="none" w:sz="0" w:space="0" w:color="auto"/>
                    <w:left w:val="none" w:sz="0" w:space="0" w:color="auto"/>
                    <w:bottom w:val="none" w:sz="0" w:space="0" w:color="auto"/>
                    <w:right w:val="none" w:sz="0" w:space="0" w:color="auto"/>
                  </w:divBdr>
                </w:div>
                <w:div w:id="125693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823902">
      <w:bodyDiv w:val="1"/>
      <w:marLeft w:val="0"/>
      <w:marRight w:val="0"/>
      <w:marTop w:val="0"/>
      <w:marBottom w:val="0"/>
      <w:divBdr>
        <w:top w:val="none" w:sz="0" w:space="0" w:color="auto"/>
        <w:left w:val="none" w:sz="0" w:space="0" w:color="auto"/>
        <w:bottom w:val="none" w:sz="0" w:space="0" w:color="auto"/>
        <w:right w:val="none" w:sz="0" w:space="0" w:color="auto"/>
      </w:divBdr>
      <w:divsChild>
        <w:div w:id="474642430">
          <w:marLeft w:val="0"/>
          <w:marRight w:val="0"/>
          <w:marTop w:val="0"/>
          <w:marBottom w:val="45"/>
          <w:divBdr>
            <w:top w:val="none" w:sz="0" w:space="0" w:color="auto"/>
            <w:left w:val="none" w:sz="0" w:space="0" w:color="auto"/>
            <w:bottom w:val="none" w:sz="0" w:space="0" w:color="auto"/>
            <w:right w:val="none" w:sz="0" w:space="0" w:color="auto"/>
          </w:divBdr>
          <w:divsChild>
            <w:div w:id="1052732843">
              <w:marLeft w:val="0"/>
              <w:marRight w:val="0"/>
              <w:marTop w:val="0"/>
              <w:marBottom w:val="0"/>
              <w:divBdr>
                <w:top w:val="none" w:sz="0" w:space="0" w:color="auto"/>
                <w:left w:val="none" w:sz="0" w:space="0" w:color="auto"/>
                <w:bottom w:val="none" w:sz="0" w:space="0" w:color="auto"/>
                <w:right w:val="none" w:sz="0" w:space="0" w:color="auto"/>
              </w:divBdr>
            </w:div>
            <w:div w:id="1383871532">
              <w:marLeft w:val="0"/>
              <w:marRight w:val="0"/>
              <w:marTop w:val="0"/>
              <w:marBottom w:val="0"/>
              <w:divBdr>
                <w:top w:val="none" w:sz="0" w:space="0" w:color="auto"/>
                <w:left w:val="none" w:sz="0" w:space="0" w:color="auto"/>
                <w:bottom w:val="none" w:sz="0" w:space="0" w:color="auto"/>
                <w:right w:val="none" w:sz="0" w:space="0" w:color="auto"/>
              </w:divBdr>
            </w:div>
            <w:div w:id="309477894">
              <w:marLeft w:val="0"/>
              <w:marRight w:val="0"/>
              <w:marTop w:val="0"/>
              <w:marBottom w:val="0"/>
              <w:divBdr>
                <w:top w:val="none" w:sz="0" w:space="0" w:color="auto"/>
                <w:left w:val="none" w:sz="0" w:space="0" w:color="auto"/>
                <w:bottom w:val="none" w:sz="0" w:space="0" w:color="auto"/>
                <w:right w:val="none" w:sz="0" w:space="0" w:color="auto"/>
              </w:divBdr>
            </w:div>
            <w:div w:id="1869374460">
              <w:marLeft w:val="0"/>
              <w:marRight w:val="0"/>
              <w:marTop w:val="0"/>
              <w:marBottom w:val="0"/>
              <w:divBdr>
                <w:top w:val="none" w:sz="0" w:space="0" w:color="auto"/>
                <w:left w:val="none" w:sz="0" w:space="0" w:color="auto"/>
                <w:bottom w:val="none" w:sz="0" w:space="0" w:color="auto"/>
                <w:right w:val="none" w:sz="0" w:space="0" w:color="auto"/>
              </w:divBdr>
            </w:div>
            <w:div w:id="159104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55285">
      <w:bodyDiv w:val="1"/>
      <w:marLeft w:val="0"/>
      <w:marRight w:val="0"/>
      <w:marTop w:val="0"/>
      <w:marBottom w:val="0"/>
      <w:divBdr>
        <w:top w:val="none" w:sz="0" w:space="0" w:color="auto"/>
        <w:left w:val="none" w:sz="0" w:space="0" w:color="auto"/>
        <w:bottom w:val="none" w:sz="0" w:space="0" w:color="auto"/>
        <w:right w:val="none" w:sz="0" w:space="0" w:color="auto"/>
      </w:divBdr>
      <w:divsChild>
        <w:div w:id="757560261">
          <w:marLeft w:val="0"/>
          <w:marRight w:val="0"/>
          <w:marTop w:val="0"/>
          <w:marBottom w:val="0"/>
          <w:divBdr>
            <w:top w:val="none" w:sz="0" w:space="0" w:color="auto"/>
            <w:left w:val="none" w:sz="0" w:space="0" w:color="auto"/>
            <w:bottom w:val="single" w:sz="6" w:space="15" w:color="CDCDCD"/>
            <w:right w:val="none" w:sz="0" w:space="0" w:color="auto"/>
          </w:divBdr>
          <w:divsChild>
            <w:div w:id="2112507977">
              <w:marLeft w:val="0"/>
              <w:marRight w:val="0"/>
              <w:marTop w:val="0"/>
              <w:marBottom w:val="45"/>
              <w:divBdr>
                <w:top w:val="none" w:sz="0" w:space="0" w:color="auto"/>
                <w:left w:val="none" w:sz="0" w:space="0" w:color="auto"/>
                <w:bottom w:val="none" w:sz="0" w:space="0" w:color="auto"/>
                <w:right w:val="none" w:sz="0" w:space="0" w:color="auto"/>
              </w:divBdr>
              <w:divsChild>
                <w:div w:id="2141682007">
                  <w:marLeft w:val="0"/>
                  <w:marRight w:val="0"/>
                  <w:marTop w:val="0"/>
                  <w:marBottom w:val="0"/>
                  <w:divBdr>
                    <w:top w:val="none" w:sz="0" w:space="0" w:color="auto"/>
                    <w:left w:val="none" w:sz="0" w:space="0" w:color="auto"/>
                    <w:bottom w:val="none" w:sz="0" w:space="0" w:color="auto"/>
                    <w:right w:val="none" w:sz="0" w:space="0" w:color="auto"/>
                  </w:divBdr>
                </w:div>
                <w:div w:id="693844995">
                  <w:marLeft w:val="0"/>
                  <w:marRight w:val="0"/>
                  <w:marTop w:val="0"/>
                  <w:marBottom w:val="0"/>
                  <w:divBdr>
                    <w:top w:val="none" w:sz="0" w:space="0" w:color="auto"/>
                    <w:left w:val="none" w:sz="0" w:space="0" w:color="auto"/>
                    <w:bottom w:val="none" w:sz="0" w:space="0" w:color="auto"/>
                    <w:right w:val="none" w:sz="0" w:space="0" w:color="auto"/>
                  </w:divBdr>
                </w:div>
                <w:div w:id="1652322590">
                  <w:marLeft w:val="0"/>
                  <w:marRight w:val="0"/>
                  <w:marTop w:val="0"/>
                  <w:marBottom w:val="0"/>
                  <w:divBdr>
                    <w:top w:val="none" w:sz="0" w:space="0" w:color="auto"/>
                    <w:left w:val="none" w:sz="0" w:space="0" w:color="auto"/>
                    <w:bottom w:val="none" w:sz="0" w:space="0" w:color="auto"/>
                    <w:right w:val="none" w:sz="0" w:space="0" w:color="auto"/>
                  </w:divBdr>
                </w:div>
                <w:div w:id="1140151011">
                  <w:marLeft w:val="0"/>
                  <w:marRight w:val="0"/>
                  <w:marTop w:val="0"/>
                  <w:marBottom w:val="0"/>
                  <w:divBdr>
                    <w:top w:val="none" w:sz="0" w:space="0" w:color="auto"/>
                    <w:left w:val="none" w:sz="0" w:space="0" w:color="auto"/>
                    <w:bottom w:val="none" w:sz="0" w:space="0" w:color="auto"/>
                    <w:right w:val="none" w:sz="0" w:space="0" w:color="auto"/>
                  </w:divBdr>
                </w:div>
                <w:div w:id="16830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26361">
      <w:bodyDiv w:val="1"/>
      <w:marLeft w:val="0"/>
      <w:marRight w:val="0"/>
      <w:marTop w:val="0"/>
      <w:marBottom w:val="0"/>
      <w:divBdr>
        <w:top w:val="none" w:sz="0" w:space="0" w:color="auto"/>
        <w:left w:val="none" w:sz="0" w:space="0" w:color="auto"/>
        <w:bottom w:val="none" w:sz="0" w:space="0" w:color="auto"/>
        <w:right w:val="none" w:sz="0" w:space="0" w:color="auto"/>
      </w:divBdr>
      <w:divsChild>
        <w:div w:id="515273505">
          <w:marLeft w:val="0"/>
          <w:marRight w:val="0"/>
          <w:marTop w:val="0"/>
          <w:marBottom w:val="0"/>
          <w:divBdr>
            <w:top w:val="none" w:sz="0" w:space="0" w:color="auto"/>
            <w:left w:val="none" w:sz="0" w:space="0" w:color="auto"/>
            <w:bottom w:val="single" w:sz="6" w:space="15" w:color="CDCDCD"/>
            <w:right w:val="none" w:sz="0" w:space="0" w:color="auto"/>
          </w:divBdr>
          <w:divsChild>
            <w:div w:id="211767636">
              <w:marLeft w:val="0"/>
              <w:marRight w:val="0"/>
              <w:marTop w:val="0"/>
              <w:marBottom w:val="45"/>
              <w:divBdr>
                <w:top w:val="none" w:sz="0" w:space="0" w:color="auto"/>
                <w:left w:val="none" w:sz="0" w:space="0" w:color="auto"/>
                <w:bottom w:val="none" w:sz="0" w:space="0" w:color="auto"/>
                <w:right w:val="none" w:sz="0" w:space="0" w:color="auto"/>
              </w:divBdr>
              <w:divsChild>
                <w:div w:id="867987768">
                  <w:marLeft w:val="0"/>
                  <w:marRight w:val="0"/>
                  <w:marTop w:val="0"/>
                  <w:marBottom w:val="0"/>
                  <w:divBdr>
                    <w:top w:val="none" w:sz="0" w:space="0" w:color="auto"/>
                    <w:left w:val="none" w:sz="0" w:space="0" w:color="auto"/>
                    <w:bottom w:val="none" w:sz="0" w:space="0" w:color="auto"/>
                    <w:right w:val="none" w:sz="0" w:space="0" w:color="auto"/>
                  </w:divBdr>
                </w:div>
                <w:div w:id="174269934">
                  <w:marLeft w:val="0"/>
                  <w:marRight w:val="0"/>
                  <w:marTop w:val="0"/>
                  <w:marBottom w:val="0"/>
                  <w:divBdr>
                    <w:top w:val="none" w:sz="0" w:space="0" w:color="auto"/>
                    <w:left w:val="none" w:sz="0" w:space="0" w:color="auto"/>
                    <w:bottom w:val="none" w:sz="0" w:space="0" w:color="auto"/>
                    <w:right w:val="none" w:sz="0" w:space="0" w:color="auto"/>
                  </w:divBdr>
                </w:div>
                <w:div w:id="463087216">
                  <w:marLeft w:val="0"/>
                  <w:marRight w:val="0"/>
                  <w:marTop w:val="0"/>
                  <w:marBottom w:val="0"/>
                  <w:divBdr>
                    <w:top w:val="none" w:sz="0" w:space="0" w:color="auto"/>
                    <w:left w:val="none" w:sz="0" w:space="0" w:color="auto"/>
                    <w:bottom w:val="none" w:sz="0" w:space="0" w:color="auto"/>
                    <w:right w:val="none" w:sz="0" w:space="0" w:color="auto"/>
                  </w:divBdr>
                </w:div>
                <w:div w:id="384066598">
                  <w:marLeft w:val="0"/>
                  <w:marRight w:val="0"/>
                  <w:marTop w:val="0"/>
                  <w:marBottom w:val="0"/>
                  <w:divBdr>
                    <w:top w:val="none" w:sz="0" w:space="0" w:color="auto"/>
                    <w:left w:val="none" w:sz="0" w:space="0" w:color="auto"/>
                    <w:bottom w:val="none" w:sz="0" w:space="0" w:color="auto"/>
                    <w:right w:val="none" w:sz="0" w:space="0" w:color="auto"/>
                  </w:divBdr>
                </w:div>
                <w:div w:id="4236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415248">
      <w:bodyDiv w:val="1"/>
      <w:marLeft w:val="0"/>
      <w:marRight w:val="0"/>
      <w:marTop w:val="0"/>
      <w:marBottom w:val="0"/>
      <w:divBdr>
        <w:top w:val="none" w:sz="0" w:space="0" w:color="auto"/>
        <w:left w:val="none" w:sz="0" w:space="0" w:color="auto"/>
        <w:bottom w:val="none" w:sz="0" w:space="0" w:color="auto"/>
        <w:right w:val="none" w:sz="0" w:space="0" w:color="auto"/>
      </w:divBdr>
      <w:divsChild>
        <w:div w:id="623655436">
          <w:marLeft w:val="0"/>
          <w:marRight w:val="0"/>
          <w:marTop w:val="0"/>
          <w:marBottom w:val="0"/>
          <w:divBdr>
            <w:top w:val="none" w:sz="0" w:space="0" w:color="auto"/>
            <w:left w:val="none" w:sz="0" w:space="0" w:color="auto"/>
            <w:bottom w:val="single" w:sz="6" w:space="15" w:color="CDCDCD"/>
            <w:right w:val="none" w:sz="0" w:space="0" w:color="auto"/>
          </w:divBdr>
          <w:divsChild>
            <w:div w:id="223757835">
              <w:marLeft w:val="0"/>
              <w:marRight w:val="0"/>
              <w:marTop w:val="0"/>
              <w:marBottom w:val="45"/>
              <w:divBdr>
                <w:top w:val="none" w:sz="0" w:space="0" w:color="auto"/>
                <w:left w:val="none" w:sz="0" w:space="0" w:color="auto"/>
                <w:bottom w:val="none" w:sz="0" w:space="0" w:color="auto"/>
                <w:right w:val="none" w:sz="0" w:space="0" w:color="auto"/>
              </w:divBdr>
              <w:divsChild>
                <w:div w:id="786394248">
                  <w:marLeft w:val="0"/>
                  <w:marRight w:val="0"/>
                  <w:marTop w:val="0"/>
                  <w:marBottom w:val="0"/>
                  <w:divBdr>
                    <w:top w:val="none" w:sz="0" w:space="0" w:color="auto"/>
                    <w:left w:val="none" w:sz="0" w:space="0" w:color="auto"/>
                    <w:bottom w:val="none" w:sz="0" w:space="0" w:color="auto"/>
                    <w:right w:val="none" w:sz="0" w:space="0" w:color="auto"/>
                  </w:divBdr>
                </w:div>
                <w:div w:id="904491015">
                  <w:marLeft w:val="0"/>
                  <w:marRight w:val="0"/>
                  <w:marTop w:val="0"/>
                  <w:marBottom w:val="0"/>
                  <w:divBdr>
                    <w:top w:val="none" w:sz="0" w:space="0" w:color="auto"/>
                    <w:left w:val="none" w:sz="0" w:space="0" w:color="auto"/>
                    <w:bottom w:val="none" w:sz="0" w:space="0" w:color="auto"/>
                    <w:right w:val="none" w:sz="0" w:space="0" w:color="auto"/>
                  </w:divBdr>
                </w:div>
                <w:div w:id="1616136627">
                  <w:marLeft w:val="0"/>
                  <w:marRight w:val="0"/>
                  <w:marTop w:val="0"/>
                  <w:marBottom w:val="0"/>
                  <w:divBdr>
                    <w:top w:val="none" w:sz="0" w:space="0" w:color="auto"/>
                    <w:left w:val="none" w:sz="0" w:space="0" w:color="auto"/>
                    <w:bottom w:val="none" w:sz="0" w:space="0" w:color="auto"/>
                    <w:right w:val="none" w:sz="0" w:space="0" w:color="auto"/>
                  </w:divBdr>
                </w:div>
                <w:div w:id="32510321">
                  <w:marLeft w:val="0"/>
                  <w:marRight w:val="0"/>
                  <w:marTop w:val="0"/>
                  <w:marBottom w:val="0"/>
                  <w:divBdr>
                    <w:top w:val="none" w:sz="0" w:space="0" w:color="auto"/>
                    <w:left w:val="none" w:sz="0" w:space="0" w:color="auto"/>
                    <w:bottom w:val="none" w:sz="0" w:space="0" w:color="auto"/>
                    <w:right w:val="none" w:sz="0" w:space="0" w:color="auto"/>
                  </w:divBdr>
                </w:div>
                <w:div w:id="6109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332495">
      <w:bodyDiv w:val="1"/>
      <w:marLeft w:val="0"/>
      <w:marRight w:val="0"/>
      <w:marTop w:val="0"/>
      <w:marBottom w:val="0"/>
      <w:divBdr>
        <w:top w:val="none" w:sz="0" w:space="0" w:color="auto"/>
        <w:left w:val="none" w:sz="0" w:space="0" w:color="auto"/>
        <w:bottom w:val="none" w:sz="0" w:space="0" w:color="auto"/>
        <w:right w:val="none" w:sz="0" w:space="0" w:color="auto"/>
      </w:divBdr>
      <w:divsChild>
        <w:div w:id="2044288130">
          <w:marLeft w:val="0"/>
          <w:marRight w:val="0"/>
          <w:marTop w:val="0"/>
          <w:marBottom w:val="0"/>
          <w:divBdr>
            <w:top w:val="none" w:sz="0" w:space="0" w:color="auto"/>
            <w:left w:val="none" w:sz="0" w:space="0" w:color="auto"/>
            <w:bottom w:val="none" w:sz="0" w:space="0" w:color="auto"/>
            <w:right w:val="none" w:sz="0" w:space="0" w:color="auto"/>
          </w:divBdr>
        </w:div>
        <w:div w:id="471598767">
          <w:marLeft w:val="0"/>
          <w:marRight w:val="0"/>
          <w:marTop w:val="0"/>
          <w:marBottom w:val="0"/>
          <w:divBdr>
            <w:top w:val="none" w:sz="0" w:space="0" w:color="auto"/>
            <w:left w:val="none" w:sz="0" w:space="0" w:color="auto"/>
            <w:bottom w:val="none" w:sz="0" w:space="0" w:color="auto"/>
            <w:right w:val="none" w:sz="0" w:space="0" w:color="auto"/>
          </w:divBdr>
        </w:div>
        <w:div w:id="1708986566">
          <w:marLeft w:val="0"/>
          <w:marRight w:val="0"/>
          <w:marTop w:val="0"/>
          <w:marBottom w:val="0"/>
          <w:divBdr>
            <w:top w:val="none" w:sz="0" w:space="0" w:color="auto"/>
            <w:left w:val="none" w:sz="0" w:space="0" w:color="auto"/>
            <w:bottom w:val="none" w:sz="0" w:space="0" w:color="auto"/>
            <w:right w:val="none" w:sz="0" w:space="0" w:color="auto"/>
          </w:divBdr>
        </w:div>
        <w:div w:id="2138524900">
          <w:marLeft w:val="0"/>
          <w:marRight w:val="0"/>
          <w:marTop w:val="0"/>
          <w:marBottom w:val="0"/>
          <w:divBdr>
            <w:top w:val="none" w:sz="0" w:space="0" w:color="auto"/>
            <w:left w:val="none" w:sz="0" w:space="0" w:color="auto"/>
            <w:bottom w:val="none" w:sz="0" w:space="0" w:color="auto"/>
            <w:right w:val="none" w:sz="0" w:space="0" w:color="auto"/>
          </w:divBdr>
        </w:div>
        <w:div w:id="18111709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3021</Words>
  <Characters>17226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Watson</dc:creator>
  <cp:keywords/>
  <dc:description/>
  <cp:lastModifiedBy>m</cp:lastModifiedBy>
  <cp:revision>2</cp:revision>
  <dcterms:created xsi:type="dcterms:W3CDTF">2020-11-19T07:06:00Z</dcterms:created>
  <dcterms:modified xsi:type="dcterms:W3CDTF">2020-11-19T07:06:00Z</dcterms:modified>
</cp:coreProperties>
</file>